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DF6FC" w14:textId="0DDFFF25" w:rsidR="005B3A3E" w:rsidRPr="003F0F17" w:rsidRDefault="00714FE3">
      <w:pPr>
        <w:pStyle w:val="3GPPHeader"/>
        <w:spacing w:after="60"/>
        <w:rPr>
          <w:sz w:val="32"/>
          <w:szCs w:val="32"/>
          <w:highlight w:val="yellow"/>
        </w:rPr>
      </w:pPr>
      <w:r w:rsidRPr="003F0F17">
        <w:t>3GPP TSG-RAN WG4 Meeting #101-e</w:t>
      </w:r>
      <w:r w:rsidRPr="003F0F17">
        <w:tab/>
      </w:r>
      <w:r w:rsidRPr="00F6053E">
        <w:t>R4-21</w:t>
      </w:r>
      <w:r w:rsidR="00F6053E">
        <w:t>20003</w:t>
      </w:r>
    </w:p>
    <w:p w14:paraId="0C48E5F6" w14:textId="77777777" w:rsidR="005B3A3E" w:rsidRPr="003F0F17" w:rsidRDefault="00714FE3">
      <w:pPr>
        <w:pStyle w:val="3GPPHeader"/>
      </w:pPr>
      <w:bookmarkStart w:id="0" w:name="OLE_LINK3"/>
      <w:bookmarkStart w:id="1" w:name="OLE_LINK4"/>
      <w:r w:rsidRPr="003F0F17">
        <w:t>Electronic Meeting, November 01-12, 2021</w:t>
      </w:r>
    </w:p>
    <w:bookmarkEnd w:id="0"/>
    <w:bookmarkEnd w:id="1"/>
    <w:p w14:paraId="63AABB9F" w14:textId="77777777" w:rsidR="005B3A3E" w:rsidRPr="003F0F17" w:rsidRDefault="005B3A3E">
      <w:pPr>
        <w:pStyle w:val="3GPPHeader"/>
        <w:rPr>
          <w:szCs w:val="21"/>
        </w:rPr>
      </w:pPr>
    </w:p>
    <w:p w14:paraId="27ECB7E0" w14:textId="77777777" w:rsidR="005B3A3E" w:rsidRPr="003F0F17" w:rsidRDefault="00714FE3">
      <w:pPr>
        <w:pStyle w:val="3GPPHeader"/>
      </w:pPr>
      <w:r w:rsidRPr="003F0F17">
        <w:t>Agenda Item:</w:t>
      </w:r>
      <w:r w:rsidRPr="003F0F17">
        <w:tab/>
        <w:t xml:space="preserve">8.18   </w:t>
      </w:r>
    </w:p>
    <w:p w14:paraId="3F56E28B" w14:textId="77777777" w:rsidR="005B3A3E" w:rsidRPr="00B34830" w:rsidRDefault="00714FE3">
      <w:pPr>
        <w:pStyle w:val="3GPPHeader"/>
      </w:pPr>
      <w:r w:rsidRPr="003F0F17">
        <w:t>Source:</w:t>
      </w:r>
      <w:r w:rsidRPr="003F0F17">
        <w:tab/>
        <w:t xml:space="preserve">Huawei, </w:t>
      </w:r>
      <w:proofErr w:type="spellStart"/>
      <w:r w:rsidRPr="003F0F17">
        <w:t>HiSilicon</w:t>
      </w:r>
      <w:proofErr w:type="spellEnd"/>
      <w:r w:rsidRPr="00B34830">
        <w:rPr>
          <w:rFonts w:eastAsia="Times New Roman" w:cs="Arial"/>
          <w:color w:val="000000"/>
          <w:sz w:val="16"/>
          <w:szCs w:val="16"/>
        </w:rPr>
        <w:t xml:space="preserve"> </w:t>
      </w:r>
    </w:p>
    <w:p w14:paraId="033DC3FE" w14:textId="77777777" w:rsidR="005B3A3E" w:rsidRPr="00B34830" w:rsidRDefault="00714FE3">
      <w:pPr>
        <w:pStyle w:val="3GPPHeader"/>
        <w:ind w:left="1701" w:hanging="1701"/>
      </w:pPr>
      <w:r w:rsidRPr="00B34830">
        <w:t>Title:</w:t>
      </w:r>
      <w:r w:rsidRPr="00B34830">
        <w:tab/>
        <w:t xml:space="preserve">WF on phase continuity and power consistency for PUCCH and PUSCH transmissions </w:t>
      </w:r>
    </w:p>
    <w:p w14:paraId="7394A469" w14:textId="77777777" w:rsidR="005B3A3E" w:rsidRPr="00B34830" w:rsidRDefault="00714FE3">
      <w:pPr>
        <w:pStyle w:val="3GPPHeader"/>
        <w:rPr>
          <w:rFonts w:eastAsia="等线"/>
        </w:rPr>
      </w:pPr>
      <w:r w:rsidRPr="00B34830">
        <w:t>Document for:</w:t>
      </w:r>
      <w:r w:rsidRPr="00B34830">
        <w:tab/>
        <w:t>Approval</w:t>
      </w:r>
    </w:p>
    <w:p w14:paraId="287458BE" w14:textId="77777777" w:rsidR="005B3A3E" w:rsidRDefault="00714FE3">
      <w:pPr>
        <w:pStyle w:val="1"/>
        <w:rPr>
          <w:sz w:val="32"/>
          <w:szCs w:val="18"/>
          <w:lang w:val="en-US"/>
        </w:rPr>
      </w:pPr>
      <w:r>
        <w:rPr>
          <w:sz w:val="28"/>
          <w:szCs w:val="18"/>
          <w:lang w:val="en-US"/>
        </w:rPr>
        <w:t xml:space="preserve">Sub-topic 1-1: Requirements for non-zero gap in-between PUSCH/PUCCH </w:t>
      </w:r>
      <w:r>
        <w:rPr>
          <w:rFonts w:hint="eastAsia"/>
          <w:sz w:val="28"/>
          <w:szCs w:val="18"/>
          <w:lang w:val="en-US" w:eastAsia="zh-CN"/>
        </w:rPr>
        <w:t xml:space="preserve">transmissions </w:t>
      </w:r>
    </w:p>
    <w:p w14:paraId="127D4087" w14:textId="77777777" w:rsidR="005B3A3E" w:rsidRDefault="00714FE3">
      <w:pPr>
        <w:pStyle w:val="2"/>
        <w:rPr>
          <w:rFonts w:eastAsia="等线"/>
          <w:sz w:val="24"/>
          <w:szCs w:val="24"/>
          <w:u w:val="single"/>
        </w:rPr>
      </w:pPr>
      <w:r>
        <w:rPr>
          <w:sz w:val="24"/>
          <w:szCs w:val="24"/>
          <w:u w:val="single"/>
          <w:lang w:eastAsia="ko-KR"/>
        </w:rPr>
        <w:t>Issue 1-1</w:t>
      </w:r>
      <w:r>
        <w:rPr>
          <w:sz w:val="24"/>
          <w:szCs w:val="24"/>
          <w:u w:val="single"/>
        </w:rPr>
        <w:t>-1</w:t>
      </w:r>
      <w:r>
        <w:rPr>
          <w:sz w:val="24"/>
          <w:szCs w:val="24"/>
          <w:u w:val="single"/>
          <w:lang w:eastAsia="ko-KR"/>
        </w:rPr>
        <w:t>: RF requirements for the non-zero gap in between PUSCH/PUCCH transmissions</w:t>
      </w:r>
    </w:p>
    <w:p w14:paraId="6A2123CD" w14:textId="77777777" w:rsidR="005B3A3E" w:rsidRPr="003F0F17" w:rsidRDefault="00714FE3">
      <w:pPr>
        <w:tabs>
          <w:tab w:val="left" w:pos="360"/>
        </w:tabs>
        <w:rPr>
          <w:rFonts w:ascii="Times New Roman" w:hAnsi="Times New Roman" w:cs="Times New Roman"/>
          <w:i/>
          <w:sz w:val="20"/>
          <w:szCs w:val="20"/>
        </w:rPr>
      </w:pPr>
      <w:r w:rsidRPr="003F0F17">
        <w:rPr>
          <w:rFonts w:ascii="Times New Roman" w:eastAsia="等线" w:hAnsi="Times New Roman" w:cs="Times New Roman"/>
          <w:i/>
          <w:sz w:val="20"/>
          <w:szCs w:val="20"/>
        </w:rPr>
        <w:t>Summary of 1</w:t>
      </w:r>
      <w:r w:rsidRPr="003F0F17">
        <w:rPr>
          <w:rFonts w:ascii="Times New Roman" w:eastAsia="等线" w:hAnsi="Times New Roman" w:cs="Times New Roman"/>
          <w:i/>
          <w:sz w:val="20"/>
          <w:szCs w:val="20"/>
          <w:vertAlign w:val="superscript"/>
        </w:rPr>
        <w:t>st</w:t>
      </w:r>
      <w:r w:rsidRPr="003F0F17">
        <w:rPr>
          <w:rFonts w:ascii="Times New Roman" w:eastAsia="等线" w:hAnsi="Times New Roman" w:cs="Times New Roman"/>
          <w:i/>
          <w:sz w:val="20"/>
          <w:szCs w:val="20"/>
        </w:rPr>
        <w:t xml:space="preserve"> round discussion:</w:t>
      </w:r>
    </w:p>
    <w:p w14:paraId="1467687C" w14:textId="77777777" w:rsidR="005B3A3E" w:rsidRPr="003F0F17" w:rsidRDefault="00714FE3">
      <w:pPr>
        <w:numPr>
          <w:ilvl w:val="0"/>
          <w:numId w:val="4"/>
        </w:numPr>
        <w:rPr>
          <w:rFonts w:ascii="Times New Roman" w:hAnsi="Times New Roman" w:cs="Times New Roman"/>
          <w:sz w:val="20"/>
          <w:szCs w:val="20"/>
        </w:rPr>
      </w:pPr>
      <w:r w:rsidRPr="003F0F17">
        <w:rPr>
          <w:rFonts w:ascii="Times New Roman" w:hAnsi="Times New Roman" w:cs="Times New Roman"/>
          <w:sz w:val="20"/>
          <w:szCs w:val="20"/>
        </w:rPr>
        <w:t>On off power less than 1ms gap:</w:t>
      </w:r>
      <w:r w:rsidRPr="003F0F17">
        <w:rPr>
          <w:rFonts w:ascii="Times New Roman" w:eastAsia="等线" w:hAnsi="Times New Roman" w:cs="Times New Roman"/>
          <w:sz w:val="20"/>
          <w:szCs w:val="20"/>
        </w:rPr>
        <w:t xml:space="preserve"> </w:t>
      </w:r>
    </w:p>
    <w:p w14:paraId="5E201DEF" w14:textId="77777777" w:rsidR="005B3A3E" w:rsidRPr="003F0F17" w:rsidRDefault="00714FE3">
      <w:pPr>
        <w:numPr>
          <w:ilvl w:val="1"/>
          <w:numId w:val="4"/>
        </w:numPr>
        <w:rPr>
          <w:rFonts w:ascii="Times New Roman" w:hAnsi="Times New Roman" w:cs="Times New Roman"/>
          <w:sz w:val="20"/>
          <w:szCs w:val="20"/>
        </w:rPr>
      </w:pPr>
      <w:r w:rsidRPr="003F0F17">
        <w:rPr>
          <w:rFonts w:ascii="Times New Roman" w:hAnsi="Times New Roman" w:cs="Times New Roman"/>
          <w:sz w:val="20"/>
          <w:szCs w:val="20"/>
        </w:rPr>
        <w:t xml:space="preserve">Option 1: Define new transmit off power for gap symbols explicitly for Rel-17 coverage enhancement case </w:t>
      </w:r>
    </w:p>
    <w:p w14:paraId="11293F35" w14:textId="77777777" w:rsidR="005B3A3E" w:rsidRPr="00B34830" w:rsidRDefault="00714FE3">
      <w:pPr>
        <w:numPr>
          <w:ilvl w:val="2"/>
          <w:numId w:val="4"/>
        </w:numPr>
        <w:rPr>
          <w:rFonts w:ascii="Times New Roman" w:hAnsi="Times New Roman" w:cs="Times New Roman"/>
          <w:sz w:val="20"/>
          <w:szCs w:val="20"/>
        </w:rPr>
      </w:pPr>
      <w:r w:rsidRPr="003F0F17">
        <w:rPr>
          <w:rFonts w:ascii="Times New Roman" w:hAnsi="Times New Roman" w:cs="Times New Roman"/>
          <w:sz w:val="20"/>
          <w:szCs w:val="20"/>
        </w:rPr>
        <w:t xml:space="preserve">Option 1A: Define -50dBm-10log(X/1ms) as the requirement for </w:t>
      </w:r>
      <w:r w:rsidRPr="00B34830">
        <w:rPr>
          <w:rFonts w:ascii="Times New Roman" w:hAnsi="Times New Roman" w:cs="Times New Roman"/>
          <w:sz w:val="20"/>
          <w:szCs w:val="20"/>
        </w:rPr>
        <w:t xml:space="preserve">transmit OFF power within &lt;1ms </w:t>
      </w:r>
      <w:proofErr w:type="gramStart"/>
      <w:r w:rsidRPr="00B34830">
        <w:rPr>
          <w:rFonts w:ascii="Times New Roman" w:hAnsi="Times New Roman" w:cs="Times New Roman"/>
          <w:sz w:val="20"/>
          <w:szCs w:val="20"/>
        </w:rPr>
        <w:t>time</w:t>
      </w:r>
      <w:proofErr w:type="gramEnd"/>
      <w:r w:rsidRPr="00B34830">
        <w:rPr>
          <w:rFonts w:ascii="Times New Roman" w:hAnsi="Times New Roman" w:cs="Times New Roman"/>
          <w:sz w:val="20"/>
          <w:szCs w:val="20"/>
        </w:rPr>
        <w:t xml:space="preserve"> duration, where X is the unscheduled gap between two repetitions for JCE in milliseconds.</w:t>
      </w:r>
    </w:p>
    <w:p w14:paraId="766A7E83" w14:textId="77777777" w:rsidR="005B3A3E" w:rsidRPr="00B34830" w:rsidRDefault="00714FE3">
      <w:pPr>
        <w:numPr>
          <w:ilvl w:val="2"/>
          <w:numId w:val="4"/>
        </w:numPr>
        <w:rPr>
          <w:rFonts w:ascii="Times New Roman" w:hAnsi="Times New Roman" w:cs="Times New Roman"/>
          <w:sz w:val="20"/>
          <w:szCs w:val="20"/>
        </w:rPr>
      </w:pPr>
      <w:r w:rsidRPr="00B34830">
        <w:rPr>
          <w:rFonts w:ascii="Times New Roman" w:hAnsi="Times New Roman" w:cs="Times New Roman"/>
          <w:sz w:val="20"/>
          <w:szCs w:val="20"/>
        </w:rPr>
        <w:t>Option 1B: RAN4 should not consider power level values lower than -5dBm for PC3 / -2dBm for PC2.</w:t>
      </w:r>
    </w:p>
    <w:p w14:paraId="6E845283" w14:textId="77777777" w:rsidR="005B3A3E" w:rsidRPr="00B34830" w:rsidRDefault="00714FE3">
      <w:pPr>
        <w:numPr>
          <w:ilvl w:val="1"/>
          <w:numId w:val="4"/>
        </w:numPr>
        <w:rPr>
          <w:rFonts w:ascii="Times New Roman" w:hAnsi="Times New Roman" w:cs="Times New Roman"/>
          <w:sz w:val="20"/>
          <w:szCs w:val="20"/>
        </w:rPr>
      </w:pPr>
      <w:r w:rsidRPr="00B34830">
        <w:rPr>
          <w:rFonts w:ascii="Times New Roman" w:hAnsi="Times New Roman" w:cs="Times New Roman"/>
          <w:sz w:val="20"/>
          <w:szCs w:val="20"/>
        </w:rPr>
        <w:t>Option 2: RAN4 do not introduce new transmit off power, i.e. no requirement applies during the gap.</w:t>
      </w:r>
    </w:p>
    <w:p w14:paraId="655E4D38" w14:textId="77777777" w:rsidR="005B3A3E" w:rsidRPr="00B34830" w:rsidRDefault="00714FE3">
      <w:pPr>
        <w:numPr>
          <w:ilvl w:val="1"/>
          <w:numId w:val="4"/>
        </w:numPr>
        <w:rPr>
          <w:rFonts w:ascii="Times New Roman" w:hAnsi="Times New Roman" w:cs="Times New Roman"/>
          <w:sz w:val="20"/>
          <w:szCs w:val="20"/>
        </w:rPr>
      </w:pPr>
      <w:r w:rsidRPr="00B34830">
        <w:rPr>
          <w:rFonts w:ascii="Times New Roman" w:hAnsi="Times New Roman" w:cs="Times New Roman"/>
          <w:sz w:val="20"/>
          <w:szCs w:val="20"/>
        </w:rPr>
        <w:t xml:space="preserve">Option 3: The existing OFF power level of -50dBm apply for less than 1 </w:t>
      </w:r>
      <w:proofErr w:type="spellStart"/>
      <w:r w:rsidRPr="00B34830">
        <w:rPr>
          <w:rFonts w:ascii="Times New Roman" w:hAnsi="Times New Roman" w:cs="Times New Roman"/>
          <w:sz w:val="20"/>
          <w:szCs w:val="20"/>
        </w:rPr>
        <w:t>ms.</w:t>
      </w:r>
      <w:proofErr w:type="spellEnd"/>
      <w:r w:rsidRPr="00B34830">
        <w:rPr>
          <w:rFonts w:ascii="Times New Roman" w:hAnsi="Times New Roman" w:cs="Times New Roman"/>
          <w:sz w:val="20"/>
          <w:szCs w:val="20"/>
        </w:rPr>
        <w:t xml:space="preserve"> </w:t>
      </w:r>
    </w:p>
    <w:p w14:paraId="6DC55141" w14:textId="77777777" w:rsidR="005B3A3E" w:rsidRPr="00B34830" w:rsidRDefault="00714FE3">
      <w:pPr>
        <w:numPr>
          <w:ilvl w:val="2"/>
          <w:numId w:val="4"/>
        </w:numPr>
        <w:tabs>
          <w:tab w:val="left" w:pos="1080"/>
        </w:tabs>
        <w:rPr>
          <w:rFonts w:ascii="Times New Roman" w:hAnsi="Times New Roman" w:cs="Times New Roman"/>
          <w:sz w:val="20"/>
          <w:szCs w:val="20"/>
        </w:rPr>
      </w:pPr>
      <w:r w:rsidRPr="00B34830">
        <w:rPr>
          <w:rFonts w:ascii="Times New Roman" w:hAnsi="Times New Roman" w:cs="Times New Roman"/>
          <w:sz w:val="20"/>
          <w:szCs w:val="20"/>
        </w:rPr>
        <w:t>FFS whether to and how to introduce measurement uncertainty.</w:t>
      </w:r>
    </w:p>
    <w:p w14:paraId="45CB2ABE" w14:textId="77777777" w:rsidR="005B3A3E" w:rsidRDefault="00714FE3">
      <w:pPr>
        <w:tabs>
          <w:tab w:val="left" w:pos="360"/>
        </w:tabs>
        <w:rPr>
          <w:rFonts w:ascii="Times New Roman" w:hAnsi="Times New Roman" w:cs="Times New Roman"/>
          <w:sz w:val="20"/>
          <w:szCs w:val="20"/>
        </w:rPr>
      </w:pPr>
      <w:r w:rsidRPr="00B34830">
        <w:rPr>
          <w:rFonts w:ascii="Times New Roman" w:eastAsia="等线" w:hAnsi="Times New Roman" w:cs="Times New Roman" w:hint="eastAsia"/>
          <w:sz w:val="20"/>
          <w:szCs w:val="20"/>
        </w:rPr>
        <w:t>W</w:t>
      </w:r>
      <w:r w:rsidRPr="00B34830">
        <w:rPr>
          <w:rFonts w:ascii="Times New Roman" w:eastAsia="等线" w:hAnsi="Times New Roman" w:cs="Times New Roman"/>
          <w:sz w:val="20"/>
          <w:szCs w:val="20"/>
        </w:rPr>
        <w:t>F recommendation:</w:t>
      </w:r>
    </w:p>
    <w:p w14:paraId="1E3385E1" w14:textId="77777777" w:rsidR="005B3A3E" w:rsidRPr="003F0F17" w:rsidRDefault="00714FE3">
      <w:pPr>
        <w:numPr>
          <w:ilvl w:val="0"/>
          <w:numId w:val="4"/>
        </w:numPr>
        <w:rPr>
          <w:rFonts w:ascii="Times New Roman" w:hAnsi="Times New Roman" w:cs="Times New Roman"/>
          <w:sz w:val="20"/>
          <w:szCs w:val="20"/>
        </w:rPr>
      </w:pPr>
      <w:r w:rsidRPr="003F0F17">
        <w:rPr>
          <w:rFonts w:ascii="Times New Roman" w:hAnsi="Times New Roman" w:cs="Times New Roman"/>
          <w:sz w:val="20"/>
          <w:szCs w:val="20"/>
        </w:rPr>
        <w:t>On off power less than 1ms gap</w:t>
      </w:r>
      <w:bookmarkStart w:id="2" w:name="OLE_LINK155"/>
      <w:r w:rsidRPr="003F0F17">
        <w:rPr>
          <w:rFonts w:ascii="Times New Roman" w:hAnsi="Times New Roman" w:cs="Times New Roman"/>
          <w:sz w:val="20"/>
          <w:szCs w:val="20"/>
        </w:rPr>
        <w:t xml:space="preserve">, down select </w:t>
      </w:r>
      <w:r w:rsidRPr="003F0F17">
        <w:rPr>
          <w:rFonts w:ascii="Times New Roman" w:eastAsia="等线" w:hAnsi="Times New Roman" w:cs="Times New Roman"/>
          <w:sz w:val="20"/>
          <w:szCs w:val="20"/>
        </w:rPr>
        <w:t xml:space="preserve"> </w:t>
      </w:r>
    </w:p>
    <w:p w14:paraId="39A3CDD3" w14:textId="5E65D7F8" w:rsidR="005B3A3E" w:rsidRPr="003F0F17" w:rsidRDefault="00714FE3">
      <w:pPr>
        <w:numPr>
          <w:ilvl w:val="1"/>
          <w:numId w:val="4"/>
        </w:numPr>
        <w:rPr>
          <w:rFonts w:ascii="Times New Roman" w:hAnsi="Times New Roman" w:cs="Times New Roman"/>
          <w:sz w:val="20"/>
          <w:szCs w:val="20"/>
        </w:rPr>
      </w:pPr>
      <w:r w:rsidRPr="003F0F17">
        <w:rPr>
          <w:rFonts w:ascii="Times New Roman" w:hAnsi="Times New Roman" w:cs="Times New Roman"/>
          <w:sz w:val="20"/>
          <w:szCs w:val="20"/>
        </w:rPr>
        <w:t xml:space="preserve">Option 1: RAN4 do not introduce new transmit off power. </w:t>
      </w:r>
    </w:p>
    <w:p w14:paraId="1DCD8054" w14:textId="77777777" w:rsidR="005B3A3E" w:rsidRPr="003F0F17" w:rsidRDefault="00714FE3">
      <w:pPr>
        <w:numPr>
          <w:ilvl w:val="2"/>
          <w:numId w:val="4"/>
        </w:numPr>
        <w:rPr>
          <w:rFonts w:ascii="Times New Roman" w:hAnsi="Times New Roman" w:cs="Times New Roman"/>
          <w:sz w:val="20"/>
          <w:szCs w:val="20"/>
        </w:rPr>
      </w:pPr>
      <w:proofErr w:type="gramStart"/>
      <w:r w:rsidRPr="003F0F17">
        <w:rPr>
          <w:rFonts w:ascii="Times New Roman" w:hAnsi="Times New Roman" w:cs="Times New Roman"/>
          <w:sz w:val="20"/>
          <w:szCs w:val="20"/>
        </w:rPr>
        <w:t>i.e</w:t>
      </w:r>
      <w:proofErr w:type="gramEnd"/>
      <w:r w:rsidRPr="003F0F17">
        <w:rPr>
          <w:rFonts w:ascii="Times New Roman" w:hAnsi="Times New Roman" w:cs="Times New Roman"/>
          <w:sz w:val="20"/>
          <w:szCs w:val="20"/>
        </w:rPr>
        <w:t>. no requirement applies during the gap.</w:t>
      </w:r>
    </w:p>
    <w:p w14:paraId="6FC0CC50" w14:textId="20E2F876" w:rsidR="005B3A3E" w:rsidRPr="003F0F17" w:rsidRDefault="00714FE3">
      <w:pPr>
        <w:numPr>
          <w:ilvl w:val="1"/>
          <w:numId w:val="4"/>
        </w:numPr>
        <w:rPr>
          <w:rFonts w:ascii="Times New Roman" w:hAnsi="Times New Roman" w:cs="Times New Roman"/>
          <w:sz w:val="20"/>
          <w:szCs w:val="20"/>
        </w:rPr>
      </w:pPr>
      <w:r w:rsidRPr="003F0F17">
        <w:rPr>
          <w:rFonts w:ascii="Times New Roman" w:hAnsi="Times New Roman" w:cs="Times New Roman"/>
          <w:sz w:val="20"/>
          <w:szCs w:val="20"/>
        </w:rPr>
        <w:t xml:space="preserve">Option 2: The existing OFF power level of -50dBm apply for less than 1 </w:t>
      </w:r>
      <w:proofErr w:type="spellStart"/>
      <w:r w:rsidRPr="003F0F17">
        <w:rPr>
          <w:rFonts w:ascii="Times New Roman" w:hAnsi="Times New Roman" w:cs="Times New Roman"/>
          <w:sz w:val="20"/>
          <w:szCs w:val="20"/>
        </w:rPr>
        <w:t>ms.</w:t>
      </w:r>
      <w:proofErr w:type="spellEnd"/>
      <w:r w:rsidRPr="003F0F17">
        <w:rPr>
          <w:rFonts w:ascii="Times New Roman" w:hAnsi="Times New Roman" w:cs="Times New Roman"/>
          <w:sz w:val="20"/>
          <w:szCs w:val="20"/>
        </w:rPr>
        <w:t xml:space="preserve"> </w:t>
      </w:r>
    </w:p>
    <w:bookmarkEnd w:id="2"/>
    <w:p w14:paraId="526B02EF" w14:textId="7DE6F49F" w:rsidR="005B3A3E" w:rsidRPr="003F0F17" w:rsidRDefault="00714FE3">
      <w:pPr>
        <w:numPr>
          <w:ilvl w:val="2"/>
          <w:numId w:val="4"/>
        </w:numPr>
        <w:rPr>
          <w:rFonts w:ascii="Times New Roman" w:hAnsi="Times New Roman" w:cs="Times New Roman"/>
          <w:sz w:val="20"/>
          <w:szCs w:val="20"/>
        </w:rPr>
      </w:pPr>
      <w:r w:rsidRPr="003F0F17">
        <w:rPr>
          <w:rFonts w:ascii="Times New Roman" w:hAnsi="Times New Roman" w:cs="Times New Roman"/>
          <w:sz w:val="20"/>
          <w:szCs w:val="20"/>
        </w:rPr>
        <w:t>FFS whether to and how to introduce measurement uncertainty.</w:t>
      </w:r>
    </w:p>
    <w:p w14:paraId="6E5C7DFD" w14:textId="77777777" w:rsidR="005B3A3E" w:rsidRDefault="00714FE3">
      <w:pPr>
        <w:pStyle w:val="1"/>
        <w:rPr>
          <w:sz w:val="28"/>
        </w:rPr>
      </w:pPr>
      <w:bookmarkStart w:id="3" w:name="_Toc79478140"/>
      <w:bookmarkStart w:id="4" w:name="OLE_LINK5"/>
      <w:r>
        <w:rPr>
          <w:sz w:val="28"/>
        </w:rPr>
        <w:t>Sub-topic 1-2: Timing adjustment impact on phase continuity</w:t>
      </w:r>
      <w:bookmarkEnd w:id="3"/>
    </w:p>
    <w:p w14:paraId="6D5A33B7" w14:textId="77777777" w:rsidR="005B3A3E" w:rsidRDefault="00714FE3">
      <w:pPr>
        <w:pStyle w:val="2"/>
        <w:rPr>
          <w:sz w:val="24"/>
          <w:szCs w:val="24"/>
          <w:u w:val="single"/>
          <w:lang w:eastAsia="ko-KR"/>
        </w:rPr>
      </w:pPr>
      <w:r>
        <w:rPr>
          <w:sz w:val="24"/>
          <w:szCs w:val="24"/>
          <w:u w:val="single"/>
          <w:lang w:eastAsia="ko-KR"/>
        </w:rPr>
        <w:t>Issue 1-2-1: For UE autonomous adjustment</w:t>
      </w:r>
    </w:p>
    <w:p w14:paraId="387EE765" w14:textId="77777777" w:rsidR="005B3A3E" w:rsidRPr="003F0F17" w:rsidRDefault="00714FE3">
      <w:pPr>
        <w:tabs>
          <w:tab w:val="left" w:pos="360"/>
        </w:tabs>
        <w:rPr>
          <w:rFonts w:ascii="Times New Roman" w:hAnsi="Times New Roman" w:cs="Times New Roman"/>
          <w:i/>
          <w:sz w:val="20"/>
          <w:szCs w:val="20"/>
        </w:rPr>
      </w:pPr>
      <w:r w:rsidRPr="003F0F17">
        <w:rPr>
          <w:rFonts w:ascii="Times New Roman" w:eastAsia="等线" w:hAnsi="Times New Roman" w:cs="Times New Roman"/>
          <w:i/>
          <w:sz w:val="20"/>
          <w:szCs w:val="20"/>
        </w:rPr>
        <w:t>Summary of 1</w:t>
      </w:r>
      <w:r w:rsidRPr="003F0F17">
        <w:rPr>
          <w:rFonts w:ascii="Times New Roman" w:eastAsia="等线" w:hAnsi="Times New Roman" w:cs="Times New Roman"/>
          <w:i/>
          <w:sz w:val="20"/>
          <w:szCs w:val="20"/>
          <w:vertAlign w:val="superscript"/>
        </w:rPr>
        <w:t>st</w:t>
      </w:r>
      <w:r w:rsidRPr="003F0F17">
        <w:rPr>
          <w:rFonts w:ascii="Times New Roman" w:eastAsia="等线" w:hAnsi="Times New Roman" w:cs="Times New Roman"/>
          <w:i/>
          <w:sz w:val="20"/>
          <w:szCs w:val="20"/>
        </w:rPr>
        <w:t xml:space="preserve"> round discussion:</w:t>
      </w:r>
    </w:p>
    <w:p w14:paraId="777FE787" w14:textId="77777777" w:rsidR="005B3A3E" w:rsidRDefault="00714FE3">
      <w:pPr>
        <w:numPr>
          <w:ilvl w:val="0"/>
          <w:numId w:val="4"/>
        </w:numPr>
        <w:rPr>
          <w:rFonts w:ascii="Times New Roman" w:hAnsi="Times New Roman" w:cs="Times New Roman"/>
          <w:sz w:val="20"/>
          <w:szCs w:val="20"/>
        </w:rPr>
      </w:pPr>
      <w:r>
        <w:rPr>
          <w:rFonts w:ascii="Times New Roman" w:eastAsia="等线" w:hAnsi="Times New Roman" w:cs="Times New Roman" w:hint="eastAsia"/>
          <w:sz w:val="20"/>
          <w:szCs w:val="20"/>
        </w:rPr>
        <w:t>C</w:t>
      </w:r>
      <w:r>
        <w:rPr>
          <w:rFonts w:ascii="Times New Roman" w:eastAsia="等线" w:hAnsi="Times New Roman" w:cs="Times New Roman"/>
          <w:sz w:val="20"/>
          <w:szCs w:val="20"/>
        </w:rPr>
        <w:t>andidate options:</w:t>
      </w:r>
    </w:p>
    <w:p w14:paraId="00E21E15" w14:textId="77777777" w:rsidR="005B3A3E" w:rsidRPr="003F0F17" w:rsidRDefault="00714FE3">
      <w:pPr>
        <w:numPr>
          <w:ilvl w:val="1"/>
          <w:numId w:val="4"/>
        </w:numPr>
        <w:tabs>
          <w:tab w:val="left" w:pos="360"/>
        </w:tabs>
        <w:rPr>
          <w:rFonts w:ascii="Times New Roman" w:hAnsi="Times New Roman" w:cs="Times New Roman"/>
          <w:sz w:val="20"/>
          <w:szCs w:val="20"/>
        </w:rPr>
      </w:pPr>
      <w:r w:rsidRPr="003F0F17">
        <w:rPr>
          <w:rFonts w:ascii="Times New Roman" w:hAnsi="Times New Roman" w:cs="Times New Roman"/>
          <w:sz w:val="20"/>
          <w:szCs w:val="20"/>
        </w:rPr>
        <w:t>Option 1: UE autonomous adjustment is not expected across the PUSCH/PUCCH transmissions.</w:t>
      </w:r>
    </w:p>
    <w:p w14:paraId="7DA8BECD" w14:textId="77777777" w:rsidR="005B3A3E" w:rsidRPr="003F0F17" w:rsidRDefault="00714FE3">
      <w:pPr>
        <w:numPr>
          <w:ilvl w:val="1"/>
          <w:numId w:val="4"/>
        </w:numPr>
        <w:tabs>
          <w:tab w:val="left" w:pos="360"/>
        </w:tabs>
        <w:rPr>
          <w:rFonts w:ascii="Times New Roman" w:hAnsi="Times New Roman" w:cs="Times New Roman"/>
          <w:sz w:val="20"/>
          <w:szCs w:val="20"/>
        </w:rPr>
      </w:pPr>
      <w:r w:rsidRPr="003F0F17">
        <w:rPr>
          <w:rFonts w:ascii="Times New Roman" w:hAnsi="Times New Roman" w:cs="Times New Roman"/>
          <w:sz w:val="20"/>
          <w:szCs w:val="20"/>
        </w:rPr>
        <w:t>Option 2: Up to UE implementation, while maintaining the power consistency and phase continuity tolerance.</w:t>
      </w:r>
    </w:p>
    <w:p w14:paraId="4DACC100" w14:textId="77777777" w:rsidR="005B3A3E" w:rsidRDefault="00714FE3">
      <w:pPr>
        <w:pStyle w:val="af3"/>
        <w:numPr>
          <w:ilvl w:val="0"/>
          <w:numId w:val="4"/>
        </w:numPr>
        <w:tabs>
          <w:tab w:val="left" w:pos="1080"/>
        </w:tabs>
        <w:rPr>
          <w:rFonts w:ascii="Times New Roman" w:hAnsi="Times New Roman" w:cs="Times New Roman"/>
          <w:sz w:val="20"/>
          <w:szCs w:val="20"/>
        </w:rPr>
      </w:pPr>
      <w:r>
        <w:rPr>
          <w:rFonts w:ascii="Times New Roman" w:eastAsia="等线" w:hAnsi="Times New Roman" w:cs="Times New Roman"/>
          <w:sz w:val="20"/>
          <w:szCs w:val="20"/>
        </w:rPr>
        <w:t>Comparison of Option 1 and 2:</w:t>
      </w:r>
    </w:p>
    <w:p w14:paraId="7774EC0C" w14:textId="77777777" w:rsidR="005B3A3E" w:rsidRPr="003F0F17" w:rsidRDefault="00714FE3">
      <w:pPr>
        <w:numPr>
          <w:ilvl w:val="1"/>
          <w:numId w:val="4"/>
        </w:numPr>
        <w:tabs>
          <w:tab w:val="left" w:pos="360"/>
        </w:tabs>
        <w:rPr>
          <w:rFonts w:ascii="Times New Roman" w:hAnsi="Times New Roman" w:cs="Times New Roman"/>
          <w:sz w:val="20"/>
          <w:szCs w:val="20"/>
        </w:rPr>
      </w:pPr>
      <w:r w:rsidRPr="003F0F17">
        <w:rPr>
          <w:rFonts w:ascii="Times New Roman" w:hAnsi="Times New Roman" w:cs="Times New Roman"/>
          <w:sz w:val="20"/>
          <w:szCs w:val="20"/>
        </w:rPr>
        <w:t>Interpretation 1: Both options imply UE would not adjust timing, and Option 1 and 2 are identical.</w:t>
      </w:r>
    </w:p>
    <w:p w14:paraId="5B907A66" w14:textId="77777777" w:rsidR="005B3A3E" w:rsidRPr="003F0F17" w:rsidRDefault="00714FE3">
      <w:pPr>
        <w:numPr>
          <w:ilvl w:val="1"/>
          <w:numId w:val="4"/>
        </w:numPr>
        <w:tabs>
          <w:tab w:val="left" w:pos="360"/>
        </w:tabs>
        <w:rPr>
          <w:rFonts w:ascii="Times New Roman" w:hAnsi="Times New Roman" w:cs="Times New Roman"/>
          <w:sz w:val="20"/>
          <w:szCs w:val="20"/>
        </w:rPr>
      </w:pPr>
      <w:r w:rsidRPr="003F0F17">
        <w:rPr>
          <w:rFonts w:ascii="Times New Roman" w:hAnsi="Times New Roman" w:cs="Times New Roman"/>
          <w:sz w:val="20"/>
          <w:szCs w:val="20"/>
        </w:rPr>
        <w:t>Interpretation 2: UE autonomous timing adjustment and compensation on phase offset are not precluded in Option 2, then Option 1 is an implementation choice of Option 2.</w:t>
      </w:r>
    </w:p>
    <w:p w14:paraId="50B48693" w14:textId="77777777" w:rsidR="005B3A3E" w:rsidRPr="003F0F17" w:rsidRDefault="00714FE3">
      <w:pPr>
        <w:pStyle w:val="af3"/>
        <w:numPr>
          <w:ilvl w:val="1"/>
          <w:numId w:val="4"/>
        </w:numPr>
        <w:tabs>
          <w:tab w:val="left" w:pos="360"/>
        </w:tabs>
        <w:rPr>
          <w:rFonts w:ascii="Times New Roman" w:hAnsi="Times New Roman" w:cs="Times New Roman"/>
          <w:sz w:val="20"/>
          <w:szCs w:val="20"/>
        </w:rPr>
      </w:pPr>
      <w:r w:rsidRPr="003F0F17">
        <w:rPr>
          <w:rFonts w:ascii="Times New Roman" w:eastAsia="等线" w:hAnsi="Times New Roman" w:cs="Times New Roman"/>
          <w:sz w:val="20"/>
          <w:szCs w:val="20"/>
        </w:rPr>
        <w:t xml:space="preserve">Note: With either Interpretation 1 or 2, if Option 2 is agreed, Option 1 is also allowed. </w:t>
      </w:r>
    </w:p>
    <w:p w14:paraId="389BA858" w14:textId="77777777" w:rsidR="005B3A3E" w:rsidRDefault="00714FE3">
      <w:pPr>
        <w:tabs>
          <w:tab w:val="left" w:pos="360"/>
        </w:tabs>
        <w:rPr>
          <w:rFonts w:ascii="Times New Roman" w:eastAsia="等线" w:hAnsi="Times New Roman" w:cs="Times New Roman"/>
          <w:sz w:val="20"/>
          <w:szCs w:val="20"/>
        </w:rPr>
      </w:pPr>
      <w:r w:rsidRPr="00B34830">
        <w:rPr>
          <w:rFonts w:ascii="Times New Roman" w:eastAsia="等线" w:hAnsi="Times New Roman" w:cs="Times New Roman" w:hint="eastAsia"/>
          <w:sz w:val="20"/>
          <w:szCs w:val="20"/>
        </w:rPr>
        <w:t>W</w:t>
      </w:r>
      <w:r w:rsidRPr="00B34830">
        <w:rPr>
          <w:rFonts w:ascii="Times New Roman" w:eastAsia="等线" w:hAnsi="Times New Roman" w:cs="Times New Roman"/>
          <w:sz w:val="20"/>
          <w:szCs w:val="20"/>
        </w:rPr>
        <w:t>F recommendation:</w:t>
      </w:r>
    </w:p>
    <w:p w14:paraId="469603DF" w14:textId="77777777" w:rsidR="005B3A3E" w:rsidRPr="003F0F17" w:rsidRDefault="00714FE3">
      <w:pPr>
        <w:numPr>
          <w:ilvl w:val="1"/>
          <w:numId w:val="4"/>
        </w:numPr>
        <w:tabs>
          <w:tab w:val="left" w:pos="360"/>
        </w:tabs>
        <w:rPr>
          <w:rFonts w:ascii="Times New Roman" w:hAnsi="Times New Roman" w:cs="Times New Roman"/>
          <w:sz w:val="20"/>
          <w:szCs w:val="20"/>
        </w:rPr>
      </w:pPr>
      <w:r w:rsidRPr="003F0F17">
        <w:rPr>
          <w:rFonts w:ascii="Times New Roman" w:hAnsi="Times New Roman" w:cs="Times New Roman"/>
          <w:sz w:val="20"/>
          <w:szCs w:val="20"/>
        </w:rPr>
        <w:t>Option 1: Up to UE implementation, while maintaining the power consistency and phase continuity tolerance.</w:t>
      </w:r>
    </w:p>
    <w:p w14:paraId="5A86A70F" w14:textId="7D401F61" w:rsidR="005B3A3E" w:rsidRPr="00B34830" w:rsidRDefault="00714FE3" w:rsidP="00B34830">
      <w:pPr>
        <w:pStyle w:val="af3"/>
        <w:numPr>
          <w:ilvl w:val="1"/>
          <w:numId w:val="4"/>
        </w:numPr>
        <w:tabs>
          <w:tab w:val="left" w:pos="1800"/>
        </w:tabs>
        <w:rPr>
          <w:sz w:val="20"/>
          <w:szCs w:val="20"/>
        </w:rPr>
      </w:pPr>
      <w:r w:rsidRPr="00B34830">
        <w:rPr>
          <w:rFonts w:ascii="Times New Roman" w:hAnsi="Times New Roman" w:cs="Times New Roman"/>
          <w:sz w:val="20"/>
          <w:szCs w:val="20"/>
        </w:rPr>
        <w:t xml:space="preserve">Option 2: The autonomous adjustment is not expected if DL timing is not changed. It is up to UE </w:t>
      </w:r>
      <w:r w:rsidRPr="00B34830">
        <w:rPr>
          <w:rFonts w:ascii="Times New Roman" w:hAnsi="Times New Roman" w:cs="Times New Roman"/>
          <w:sz w:val="20"/>
          <w:szCs w:val="20"/>
        </w:rPr>
        <w:lastRenderedPageBreak/>
        <w:t>implementation if DL timing is changed.</w:t>
      </w:r>
      <w:r w:rsidR="00B34830" w:rsidRPr="00B34830">
        <w:rPr>
          <w:rFonts w:ascii="Times New Roman" w:hAnsi="Times New Roman" w:cs="Times New Roman"/>
          <w:sz w:val="20"/>
          <w:szCs w:val="20"/>
        </w:rPr>
        <w:t xml:space="preserve"> FFS how to capture this in RF requirement/test.</w:t>
      </w:r>
      <w:r w:rsidR="00B34830">
        <w:rPr>
          <w:rFonts w:ascii="Times New Roman" w:hAnsi="Times New Roman" w:cs="Times New Roman"/>
          <w:sz w:val="20"/>
          <w:szCs w:val="20"/>
        </w:rPr>
        <w:t xml:space="preserve"> </w:t>
      </w:r>
    </w:p>
    <w:p w14:paraId="7AC3D91D" w14:textId="77777777" w:rsidR="005B3A3E" w:rsidRDefault="00714FE3">
      <w:pPr>
        <w:pStyle w:val="1"/>
        <w:rPr>
          <w:sz w:val="28"/>
        </w:rPr>
      </w:pPr>
      <w:bookmarkStart w:id="5" w:name="_Toc79478141"/>
      <w:r>
        <w:rPr>
          <w:sz w:val="28"/>
        </w:rPr>
        <w:t>Sub-topic 1-3: Requirements for phase continuity and power consistency tolerance</w:t>
      </w:r>
      <w:bookmarkEnd w:id="5"/>
    </w:p>
    <w:p w14:paraId="466D389A" w14:textId="77777777" w:rsidR="005B3A3E" w:rsidRDefault="00714FE3">
      <w:pPr>
        <w:pStyle w:val="2"/>
        <w:rPr>
          <w:sz w:val="24"/>
          <w:szCs w:val="24"/>
          <w:u w:val="single"/>
          <w:lang w:eastAsia="ko-KR"/>
        </w:rPr>
      </w:pPr>
      <w:r>
        <w:rPr>
          <w:sz w:val="24"/>
          <w:szCs w:val="24"/>
          <w:u w:val="single"/>
          <w:lang w:eastAsia="ko-KR"/>
        </w:rPr>
        <w:t>Issue 1-3-1: Model of phase variation</w:t>
      </w:r>
    </w:p>
    <w:p w14:paraId="67214A94" w14:textId="77777777" w:rsidR="005B3A3E" w:rsidRPr="003F0F17" w:rsidRDefault="00714FE3">
      <w:pPr>
        <w:tabs>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hAnsi="Times New Roman" w:cs="Times New Roman"/>
          <w:sz w:val="20"/>
          <w:szCs w:val="20"/>
          <w:u w:val="single"/>
        </w:rPr>
        <w:t>Agreement in GTW</w:t>
      </w:r>
      <w:r w:rsidRPr="003F0F17">
        <w:rPr>
          <w:rFonts w:ascii="Times New Roman" w:hAnsi="Times New Roman" w:cs="Times New Roman"/>
          <w:sz w:val="20"/>
          <w:szCs w:val="20"/>
        </w:rPr>
        <w:t>:</w:t>
      </w:r>
    </w:p>
    <w:p w14:paraId="0336F96B" w14:textId="38EDDBE7" w:rsidR="005B3A3E" w:rsidRPr="003F0F17" w:rsidRDefault="00714FE3">
      <w:pPr>
        <w:pStyle w:val="af3"/>
        <w:numPr>
          <w:ilvl w:val="0"/>
          <w:numId w:val="5"/>
        </w:numPr>
        <w:tabs>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hAnsi="Times New Roman" w:cs="Times New Roman"/>
          <w:sz w:val="20"/>
          <w:szCs w:val="20"/>
        </w:rPr>
        <w:t>For the model of explicit phase offset, uniform distribution is agreed.</w:t>
      </w:r>
    </w:p>
    <w:p w14:paraId="6F0B35B1" w14:textId="77777777" w:rsidR="005B3A3E" w:rsidRPr="003F0F17" w:rsidRDefault="00714FE3">
      <w:pPr>
        <w:pStyle w:val="af3"/>
        <w:numPr>
          <w:ilvl w:val="0"/>
          <w:numId w:val="5"/>
        </w:numPr>
        <w:tabs>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To evaluate the phase offset tolerance for coverage enhancement (simulation assumption):</w:t>
      </w:r>
    </w:p>
    <w:p w14:paraId="1C17AD82" w14:textId="77777777" w:rsidR="005B3A3E" w:rsidRPr="00867A80" w:rsidRDefault="00714FE3">
      <w:pPr>
        <w:pStyle w:val="af3"/>
        <w:numPr>
          <w:ilvl w:val="0"/>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867A80">
        <w:rPr>
          <w:rFonts w:ascii="Times New Roman" w:eastAsia="等线" w:hAnsi="Times New Roman" w:cs="Times New Roman"/>
          <w:sz w:val="20"/>
          <w:szCs w:val="20"/>
        </w:rPr>
        <w:t>BS reference receiver:</w:t>
      </w:r>
    </w:p>
    <w:p w14:paraId="5368157D" w14:textId="77777777" w:rsidR="005B3A3E" w:rsidRPr="003F0F17"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Used all the DMRS within the repetition duration for channel estimation.</w:t>
      </w:r>
    </w:p>
    <w:p w14:paraId="5B0D3E44" w14:textId="77777777" w:rsidR="005B3A3E" w:rsidRPr="003F0F17"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It is encouraged for companies to provide the equalization algorithms used in the simulation.</w:t>
      </w:r>
    </w:p>
    <w:p w14:paraId="261A9916" w14:textId="77777777" w:rsidR="005B3A3E" w:rsidRPr="003F0F17"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This is just the assumption for evaluation and does not imply mandating any implementation for BS.</w:t>
      </w:r>
    </w:p>
    <w:p w14:paraId="656FA76C" w14:textId="77777777" w:rsidR="005B3A3E" w:rsidRPr="00B34830"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NOTE: try to reuse RAN1 simulation assumption.</w:t>
      </w:r>
    </w:p>
    <w:p w14:paraId="0776D08D" w14:textId="77777777" w:rsidR="005B3A3E" w:rsidRPr="00867A80" w:rsidRDefault="00714FE3">
      <w:pPr>
        <w:pStyle w:val="af3"/>
        <w:numPr>
          <w:ilvl w:val="0"/>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867A80">
        <w:rPr>
          <w:rFonts w:ascii="Times New Roman" w:eastAsia="等线" w:hAnsi="Times New Roman" w:cs="Times New Roman"/>
          <w:sz w:val="20"/>
          <w:szCs w:val="20"/>
        </w:rPr>
        <w:t>Provide the performance evaluation:</w:t>
      </w:r>
    </w:p>
    <w:p w14:paraId="742B5D6D" w14:textId="4DD48B25" w:rsidR="005B3A3E" w:rsidRPr="00B34830"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 xml:space="preserve">Provide the tolerable phase offset by using both Option 1 </w:t>
      </w:r>
      <w:r w:rsidR="00A82763" w:rsidRPr="003F0F17">
        <w:rPr>
          <w:rFonts w:ascii="Times New Roman" w:eastAsia="等线" w:hAnsi="Times New Roman" w:cs="Times New Roman"/>
          <w:sz w:val="20"/>
          <w:szCs w:val="20"/>
        </w:rPr>
        <w:t xml:space="preserve">simulation setup </w:t>
      </w:r>
      <w:r w:rsidRPr="003F0F17">
        <w:rPr>
          <w:rFonts w:ascii="Times New Roman" w:eastAsia="等线" w:hAnsi="Times New Roman" w:cs="Times New Roman"/>
          <w:sz w:val="20"/>
          <w:szCs w:val="20"/>
        </w:rPr>
        <w:t>and Option 2</w:t>
      </w:r>
      <w:r w:rsidR="00A82763" w:rsidRPr="003F0F17">
        <w:rPr>
          <w:rFonts w:ascii="Times New Roman" w:eastAsia="等线" w:hAnsi="Times New Roman" w:cs="Times New Roman"/>
          <w:sz w:val="20"/>
          <w:szCs w:val="20"/>
        </w:rPr>
        <w:t xml:space="preserve"> simulation setup</w:t>
      </w:r>
      <w:r w:rsidRPr="003F0F17">
        <w:rPr>
          <w:rFonts w:ascii="Times New Roman" w:eastAsia="等线" w:hAnsi="Times New Roman" w:cs="Times New Roman"/>
          <w:sz w:val="20"/>
          <w:szCs w:val="20"/>
        </w:rPr>
        <w:t>.</w:t>
      </w:r>
    </w:p>
    <w:p w14:paraId="2000CACB" w14:textId="08C4073E" w:rsidR="00B34830" w:rsidRPr="00B34830" w:rsidRDefault="00B34830">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Compare the performance between with and wit</w:t>
      </w:r>
      <w:r w:rsidRPr="00B34830">
        <w:rPr>
          <w:rFonts w:ascii="Times New Roman" w:eastAsia="等线" w:hAnsi="Times New Roman" w:cs="Times New Roman"/>
          <w:sz w:val="20"/>
          <w:szCs w:val="20"/>
        </w:rPr>
        <w:t>hout random phase offsets.</w:t>
      </w:r>
    </w:p>
    <w:p w14:paraId="63567C09" w14:textId="63C4FC70" w:rsidR="00B34830" w:rsidRPr="00B34830" w:rsidRDefault="00B34830">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 xml:space="preserve">Option 1 </w:t>
      </w:r>
      <w:r>
        <w:rPr>
          <w:rFonts w:ascii="Times New Roman" w:eastAsia="等线" w:hAnsi="Times New Roman" w:cs="Times New Roman"/>
          <w:sz w:val="20"/>
          <w:szCs w:val="20"/>
        </w:rPr>
        <w:t>means that f</w:t>
      </w:r>
      <w:r w:rsidRPr="003F0F17">
        <w:rPr>
          <w:rFonts w:ascii="Times New Roman" w:eastAsia="等线" w:hAnsi="Times New Roman" w:cs="Times New Roman"/>
          <w:sz w:val="20"/>
          <w:szCs w:val="20"/>
        </w:rPr>
        <w:t>or each individual slot k (k=1…n) within the bundle, an independent offset is generated and applied with respect to the slot 0.</w:t>
      </w:r>
    </w:p>
    <w:p w14:paraId="30679CDD" w14:textId="0DB4F172" w:rsidR="00B34830" w:rsidRPr="003F0F17" w:rsidRDefault="00B34830">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 xml:space="preserve">Option 2 </w:t>
      </w:r>
      <w:r>
        <w:rPr>
          <w:rFonts w:ascii="Times New Roman" w:eastAsia="等线" w:hAnsi="Times New Roman" w:cs="Times New Roman"/>
          <w:sz w:val="20"/>
          <w:szCs w:val="20"/>
        </w:rPr>
        <w:t>means that f</w:t>
      </w:r>
      <w:r w:rsidRPr="003F0F17">
        <w:rPr>
          <w:rFonts w:ascii="Times New Roman" w:eastAsia="等线" w:hAnsi="Times New Roman" w:cs="Times New Roman"/>
          <w:sz w:val="20"/>
          <w:szCs w:val="20"/>
        </w:rPr>
        <w:t xml:space="preserve">or each individual slot k (k=1…n) within the bundle, an independent offset is generated and applied with respect to the slot k-1. </w:t>
      </w:r>
      <w:r>
        <w:rPr>
          <w:rFonts w:ascii="Times New Roman" w:eastAsia="等线" w:hAnsi="Times New Roman" w:cs="Times New Roman"/>
          <w:sz w:val="20"/>
          <w:szCs w:val="20"/>
        </w:rPr>
        <w:t>(i.e., the offset is allowed to accumulate)</w:t>
      </w:r>
    </w:p>
    <w:bookmarkEnd w:id="4"/>
    <w:p w14:paraId="2553874D" w14:textId="3BBF6F43" w:rsidR="005B3A3E" w:rsidRDefault="00714FE3">
      <w:pPr>
        <w:pStyle w:val="2"/>
        <w:rPr>
          <w:sz w:val="24"/>
          <w:szCs w:val="24"/>
          <w:u w:val="single"/>
          <w:lang w:eastAsia="ko-KR"/>
        </w:rPr>
      </w:pPr>
      <w:r>
        <w:rPr>
          <w:sz w:val="24"/>
          <w:szCs w:val="24"/>
          <w:u w:val="single"/>
          <w:lang w:eastAsia="ko-KR"/>
        </w:rPr>
        <w:t>Issue 1-3-2: Phase continuity tolerance</w:t>
      </w:r>
    </w:p>
    <w:p w14:paraId="107A58F0" w14:textId="77777777" w:rsidR="005B3A3E" w:rsidRPr="00341868" w:rsidRDefault="00714FE3">
      <w:pPr>
        <w:tabs>
          <w:tab w:val="left" w:pos="484"/>
          <w:tab w:val="left" w:pos="709"/>
          <w:tab w:val="left" w:pos="1440"/>
          <w:tab w:val="left" w:pos="1701"/>
        </w:tabs>
        <w:snapToGrid w:val="0"/>
        <w:spacing w:before="60" w:after="60"/>
        <w:rPr>
          <w:rFonts w:ascii="Times New Roman" w:hAnsi="Times New Roman" w:cs="Times New Roman"/>
          <w:sz w:val="20"/>
          <w:szCs w:val="20"/>
        </w:rPr>
      </w:pPr>
      <w:r w:rsidRPr="00341868">
        <w:rPr>
          <w:rFonts w:ascii="Times New Roman" w:hAnsi="Times New Roman" w:cs="Times New Roman"/>
          <w:sz w:val="20"/>
          <w:szCs w:val="20"/>
          <w:u w:val="single"/>
        </w:rPr>
        <w:t>Agreement in GTW</w:t>
      </w:r>
      <w:r w:rsidRPr="00341868">
        <w:rPr>
          <w:rFonts w:ascii="Times New Roman" w:hAnsi="Times New Roman" w:cs="Times New Roman"/>
          <w:sz w:val="20"/>
          <w:szCs w:val="20"/>
        </w:rPr>
        <w:t>:</w:t>
      </w:r>
    </w:p>
    <w:p w14:paraId="40B298FF" w14:textId="77777777" w:rsidR="005B3A3E" w:rsidRPr="003F0F17" w:rsidRDefault="00714FE3">
      <w:pPr>
        <w:pStyle w:val="af3"/>
        <w:numPr>
          <w:ilvl w:val="0"/>
          <w:numId w:val="5"/>
        </w:numPr>
        <w:tabs>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hAnsi="Times New Roman" w:cs="Times New Roman"/>
          <w:sz w:val="20"/>
          <w:szCs w:val="20"/>
        </w:rPr>
        <w:t>Criterion to derive the tolerance:</w:t>
      </w:r>
    </w:p>
    <w:p w14:paraId="1EA4561D" w14:textId="77777777" w:rsidR="005B3A3E" w:rsidRPr="003F0F17" w:rsidRDefault="00714FE3">
      <w:pPr>
        <w:pStyle w:val="af3"/>
        <w:numPr>
          <w:ilvl w:val="1"/>
          <w:numId w:val="5"/>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The degradation of performance for case with phase offset over case without phase offset.</w:t>
      </w:r>
    </w:p>
    <w:p w14:paraId="21886A75" w14:textId="77777777" w:rsidR="005B3A3E" w:rsidRPr="003F0F17" w:rsidRDefault="00714FE3">
      <w:pPr>
        <w:pStyle w:val="af3"/>
        <w:numPr>
          <w:ilvl w:val="1"/>
          <w:numId w:val="5"/>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The performance gain of using joint channel estimation over not using joint channel estimation when phase offset is modeled.</w:t>
      </w:r>
    </w:p>
    <w:p w14:paraId="0968CEC4" w14:textId="77777777" w:rsidR="005B3A3E" w:rsidRPr="00B34830" w:rsidRDefault="00714FE3">
      <w:pPr>
        <w:pStyle w:val="af3"/>
        <w:numPr>
          <w:ilvl w:val="0"/>
          <w:numId w:val="5"/>
        </w:numPr>
        <w:tabs>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Run the simulations for the following cases:</w:t>
      </w:r>
    </w:p>
    <w:p w14:paraId="14D0FAE4" w14:textId="77777777" w:rsidR="005B3A3E" w:rsidRPr="00B34830" w:rsidRDefault="00714FE3">
      <w:pPr>
        <w:pStyle w:val="af3"/>
        <w:numPr>
          <w:ilvl w:val="0"/>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For Option 1 phase offset, consider offset [-X, X].</w:t>
      </w:r>
    </w:p>
    <w:p w14:paraId="3035AD75" w14:textId="77777777" w:rsidR="005B3A3E" w:rsidRPr="00B34830"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X is in the range of 10 to 40.</w:t>
      </w:r>
    </w:p>
    <w:p w14:paraId="164C36ED" w14:textId="77777777" w:rsidR="005B3A3E" w:rsidRPr="00B34830"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Option 1 phase offset means that for each individual slot k (k = 1…n) within the bundle, an independent offset is generated and applied with respect to the slot 0.</w:t>
      </w:r>
    </w:p>
    <w:p w14:paraId="04E3D846" w14:textId="77777777" w:rsidR="005B3A3E" w:rsidRPr="00B34830" w:rsidRDefault="00714FE3">
      <w:pPr>
        <w:pStyle w:val="af3"/>
        <w:numPr>
          <w:ilvl w:val="0"/>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For Option 2 phase offset, consider offset [-X, X].</w:t>
      </w:r>
    </w:p>
    <w:p w14:paraId="33ECB56B" w14:textId="77777777" w:rsidR="005B3A3E" w:rsidRPr="00B34830"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eastAsia="等线" w:hAnsi="Times New Roman" w:cs="Times New Roman"/>
          <w:sz w:val="20"/>
          <w:szCs w:val="20"/>
        </w:rPr>
        <w:t>X is in the range of 5 to 20.</w:t>
      </w:r>
    </w:p>
    <w:p w14:paraId="4944AB66" w14:textId="48816AC5" w:rsidR="00B34830" w:rsidRPr="00B34830" w:rsidRDefault="00B34830">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Pr>
          <w:rFonts w:ascii="Times New Roman" w:eastAsia="等线" w:hAnsi="Times New Roman" w:cs="Times New Roman"/>
          <w:sz w:val="20"/>
          <w:szCs w:val="20"/>
        </w:rPr>
        <w:t>Option 2 phase offset means that</w:t>
      </w:r>
      <w:r w:rsidR="00BB5B77">
        <w:rPr>
          <w:rFonts w:ascii="Times New Roman" w:eastAsia="等线" w:hAnsi="Times New Roman" w:cs="Times New Roman"/>
          <w:sz w:val="20"/>
          <w:szCs w:val="20"/>
        </w:rPr>
        <w:t xml:space="preserve"> </w:t>
      </w:r>
      <w:r w:rsidR="00BB5B77" w:rsidRPr="00B34830">
        <w:rPr>
          <w:rFonts w:ascii="Times New Roman" w:eastAsia="等线" w:hAnsi="Times New Roman" w:cs="Times New Roman"/>
          <w:sz w:val="20"/>
          <w:szCs w:val="20"/>
        </w:rPr>
        <w:t xml:space="preserve">for each individual slot k (k = 1…n) within the bundle, an independent offset is generated and applied with respect to the slot k-1. </w:t>
      </w:r>
      <w:r w:rsidR="00BB5B77" w:rsidRPr="00341868">
        <w:rPr>
          <w:rFonts w:ascii="Times New Roman" w:eastAsia="等线" w:hAnsi="Times New Roman" w:cs="Times New Roman"/>
          <w:sz w:val="20"/>
          <w:szCs w:val="20"/>
        </w:rPr>
        <w:t>(i.e., the offset is allowed to accumulat</w:t>
      </w:r>
      <w:r w:rsidR="00BB5B77">
        <w:rPr>
          <w:rFonts w:ascii="Times New Roman" w:eastAsia="等线" w:hAnsi="Times New Roman" w:cs="Times New Roman"/>
          <w:sz w:val="20"/>
          <w:szCs w:val="20"/>
        </w:rPr>
        <w:t>e)</w:t>
      </w:r>
      <w:r>
        <w:rPr>
          <w:rFonts w:ascii="Times New Roman" w:eastAsia="等线" w:hAnsi="Times New Roman" w:cs="Times New Roman"/>
          <w:sz w:val="20"/>
          <w:szCs w:val="20"/>
        </w:rPr>
        <w:t xml:space="preserve"> </w:t>
      </w:r>
    </w:p>
    <w:p w14:paraId="505F86C5" w14:textId="77777777" w:rsidR="005B3A3E" w:rsidRPr="003F0F17" w:rsidRDefault="00714FE3">
      <w:pPr>
        <w:pStyle w:val="af3"/>
        <w:numPr>
          <w:ilvl w:val="0"/>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Duration of transmission repetition n.</w:t>
      </w:r>
    </w:p>
    <w:p w14:paraId="7BC219FD" w14:textId="77777777" w:rsidR="005B3A3E" w:rsidRPr="00341868"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41868">
        <w:rPr>
          <w:rFonts w:ascii="Times New Roman" w:eastAsia="等线" w:hAnsi="Times New Roman" w:cs="Times New Roman"/>
          <w:sz w:val="20"/>
          <w:szCs w:val="20"/>
        </w:rPr>
        <w:t>n = 8,</w:t>
      </w:r>
    </w:p>
    <w:p w14:paraId="606C0ABA" w14:textId="524286E9" w:rsidR="005B3A3E" w:rsidRPr="003F0F17" w:rsidRDefault="00714FE3">
      <w:pPr>
        <w:pStyle w:val="af3"/>
        <w:numPr>
          <w:ilvl w:val="1"/>
          <w:numId w:val="6"/>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proofErr w:type="gramStart"/>
      <w:r w:rsidRPr="003F0F17">
        <w:rPr>
          <w:rFonts w:ascii="Times New Roman" w:eastAsia="等线" w:hAnsi="Times New Roman" w:cs="Times New Roman"/>
          <w:sz w:val="20"/>
          <w:szCs w:val="20"/>
        </w:rPr>
        <w:t>other</w:t>
      </w:r>
      <w:proofErr w:type="gramEnd"/>
      <w:r w:rsidRPr="003F0F17">
        <w:rPr>
          <w:rFonts w:ascii="Times New Roman" w:eastAsia="等线" w:hAnsi="Times New Roman" w:cs="Times New Roman"/>
          <w:sz w:val="20"/>
          <w:szCs w:val="20"/>
        </w:rPr>
        <w:t xml:space="preserve"> values, e.g., 12, 16, </w:t>
      </w:r>
      <w:r w:rsidR="00BB5B77">
        <w:rPr>
          <w:rFonts w:ascii="Times New Roman" w:eastAsia="等线" w:hAnsi="Times New Roman" w:cs="Times New Roman"/>
          <w:sz w:val="20"/>
          <w:szCs w:val="20"/>
        </w:rPr>
        <w:t>32</w:t>
      </w:r>
      <w:r w:rsidRPr="003F0F17">
        <w:rPr>
          <w:rFonts w:ascii="Times New Roman" w:eastAsia="等线" w:hAnsi="Times New Roman" w:cs="Times New Roman"/>
          <w:sz w:val="20"/>
          <w:szCs w:val="20"/>
        </w:rPr>
        <w:t>, are not precluded.</w:t>
      </w:r>
    </w:p>
    <w:p w14:paraId="7243206F" w14:textId="77777777" w:rsidR="005B3A3E" w:rsidRDefault="00714FE3">
      <w:pPr>
        <w:pStyle w:val="2"/>
        <w:rPr>
          <w:sz w:val="24"/>
          <w:szCs w:val="24"/>
          <w:u w:val="single"/>
          <w:lang w:eastAsia="ko-KR"/>
        </w:rPr>
      </w:pPr>
      <w:r>
        <w:rPr>
          <w:sz w:val="24"/>
          <w:szCs w:val="24"/>
          <w:u w:val="single"/>
          <w:lang w:eastAsia="ko-KR"/>
        </w:rPr>
        <w:lastRenderedPageBreak/>
        <w:t>Issue 1-3-4: Model of power variation</w:t>
      </w:r>
    </w:p>
    <w:p w14:paraId="14404261" w14:textId="77777777" w:rsidR="005B3A3E" w:rsidRPr="003F0F17" w:rsidRDefault="00714FE3">
      <w:pPr>
        <w:tabs>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hAnsi="Times New Roman" w:cs="Times New Roman"/>
          <w:sz w:val="20"/>
          <w:szCs w:val="20"/>
          <w:u w:val="single"/>
        </w:rPr>
        <w:t>Agreement in GTW</w:t>
      </w:r>
      <w:r w:rsidRPr="003F0F17">
        <w:rPr>
          <w:rFonts w:ascii="Times New Roman" w:hAnsi="Times New Roman" w:cs="Times New Roman"/>
          <w:sz w:val="20"/>
          <w:szCs w:val="20"/>
        </w:rPr>
        <w:t>:</w:t>
      </w:r>
    </w:p>
    <w:p w14:paraId="003F470D" w14:textId="77777777" w:rsidR="005B3A3E" w:rsidRPr="00B34830" w:rsidRDefault="00714FE3">
      <w:pPr>
        <w:pStyle w:val="af3"/>
        <w:numPr>
          <w:ilvl w:val="0"/>
          <w:numId w:val="5"/>
        </w:numPr>
        <w:tabs>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hAnsi="Times New Roman" w:cs="Times New Roman"/>
          <w:sz w:val="20"/>
          <w:szCs w:val="20"/>
        </w:rPr>
        <w:t xml:space="preserve">For model of explicit power offset for the </w:t>
      </w:r>
      <w:r w:rsidRPr="00B34830">
        <w:rPr>
          <w:rFonts w:ascii="Times New Roman" w:hAnsi="Times New Roman" w:cs="Times New Roman"/>
          <w:sz w:val="20"/>
          <w:szCs w:val="20"/>
        </w:rPr>
        <w:t>evaluation, Option 1 (uniform distribution) is agreed.</w:t>
      </w:r>
    </w:p>
    <w:p w14:paraId="16957FF6" w14:textId="560CDE18" w:rsidR="005B3A3E" w:rsidRPr="003F0F17" w:rsidRDefault="00714FE3">
      <w:pPr>
        <w:pStyle w:val="af3"/>
        <w:numPr>
          <w:ilvl w:val="0"/>
          <w:numId w:val="5"/>
        </w:numPr>
        <w:tabs>
          <w:tab w:val="left" w:pos="484"/>
          <w:tab w:val="left" w:pos="709"/>
          <w:tab w:val="left" w:pos="1440"/>
          <w:tab w:val="left" w:pos="1701"/>
        </w:tabs>
        <w:snapToGrid w:val="0"/>
        <w:spacing w:before="60" w:after="60"/>
        <w:rPr>
          <w:rFonts w:ascii="Times New Roman" w:hAnsi="Times New Roman" w:cs="Times New Roman"/>
          <w:sz w:val="20"/>
          <w:szCs w:val="20"/>
        </w:rPr>
      </w:pPr>
      <w:r w:rsidRPr="00B34830">
        <w:rPr>
          <w:rFonts w:ascii="Times New Roman" w:hAnsi="Times New Roman" w:cs="Times New Roman"/>
          <w:sz w:val="20"/>
          <w:szCs w:val="20"/>
        </w:rPr>
        <w:t xml:space="preserve">For definition of the power offset, </w:t>
      </w:r>
      <w:r w:rsidR="00A82763" w:rsidRPr="00B34830">
        <w:rPr>
          <w:rFonts w:ascii="Times New Roman" w:hAnsi="Times New Roman" w:cs="Times New Roman"/>
          <w:sz w:val="20"/>
          <w:szCs w:val="20"/>
        </w:rPr>
        <w:t>the following</w:t>
      </w:r>
      <w:r w:rsidRPr="003F0F17">
        <w:rPr>
          <w:rFonts w:ascii="Times New Roman" w:hAnsi="Times New Roman" w:cs="Times New Roman"/>
          <w:sz w:val="20"/>
          <w:szCs w:val="20"/>
        </w:rPr>
        <w:t xml:space="preserve"> is agreed.</w:t>
      </w:r>
    </w:p>
    <w:p w14:paraId="005AC9BA" w14:textId="77777777" w:rsidR="005B3A3E" w:rsidRPr="00B34830" w:rsidRDefault="00714FE3">
      <w:pPr>
        <w:pStyle w:val="af3"/>
        <w:numPr>
          <w:ilvl w:val="1"/>
          <w:numId w:val="5"/>
        </w:numPr>
        <w:tabs>
          <w:tab w:val="left" w:pos="360"/>
          <w:tab w:val="left" w:pos="484"/>
          <w:tab w:val="left" w:pos="709"/>
          <w:tab w:val="left" w:pos="1440"/>
          <w:tab w:val="left" w:pos="1701"/>
        </w:tabs>
        <w:snapToGrid w:val="0"/>
        <w:spacing w:before="60" w:after="60"/>
        <w:rPr>
          <w:rFonts w:ascii="Times New Roman" w:hAnsi="Times New Roman" w:cs="Times New Roman"/>
          <w:sz w:val="20"/>
          <w:szCs w:val="20"/>
        </w:rPr>
      </w:pPr>
      <w:r w:rsidRPr="003F0F17">
        <w:rPr>
          <w:rFonts w:ascii="Times New Roman" w:eastAsia="等线" w:hAnsi="Times New Roman" w:cs="Times New Roman"/>
          <w:sz w:val="20"/>
          <w:szCs w:val="20"/>
        </w:rPr>
        <w:t>For each individual slot k (k = 1…n) within the bundle, an independent offset is generated and applied with respect to the slot 0.</w:t>
      </w:r>
    </w:p>
    <w:p w14:paraId="35F99FBF" w14:textId="77777777" w:rsidR="005B3A3E" w:rsidRDefault="00714FE3">
      <w:pPr>
        <w:pStyle w:val="2"/>
        <w:rPr>
          <w:sz w:val="24"/>
          <w:szCs w:val="24"/>
          <w:u w:val="single"/>
          <w:lang w:eastAsia="ko-KR"/>
        </w:rPr>
      </w:pPr>
      <w:r>
        <w:rPr>
          <w:sz w:val="24"/>
          <w:szCs w:val="24"/>
          <w:u w:val="single"/>
          <w:lang w:eastAsia="ko-KR"/>
        </w:rPr>
        <w:t>Issue 1-3-5: Power consistency tolerance</w:t>
      </w:r>
    </w:p>
    <w:p w14:paraId="447230BF" w14:textId="77777777" w:rsidR="005B3A3E" w:rsidRPr="003F0F17" w:rsidRDefault="00714FE3">
      <w:pPr>
        <w:tabs>
          <w:tab w:val="left" w:pos="360"/>
        </w:tabs>
        <w:rPr>
          <w:rFonts w:ascii="Times New Roman" w:hAnsi="Times New Roman" w:cs="Times New Roman"/>
          <w:i/>
          <w:sz w:val="20"/>
          <w:szCs w:val="20"/>
        </w:rPr>
      </w:pPr>
      <w:r w:rsidRPr="003F0F17">
        <w:rPr>
          <w:rFonts w:ascii="Times New Roman" w:eastAsia="等线" w:hAnsi="Times New Roman" w:cs="Times New Roman"/>
          <w:i/>
          <w:sz w:val="20"/>
          <w:szCs w:val="20"/>
        </w:rPr>
        <w:t>Summary of 1</w:t>
      </w:r>
      <w:r w:rsidRPr="003F0F17">
        <w:rPr>
          <w:rFonts w:ascii="Times New Roman" w:eastAsia="等线" w:hAnsi="Times New Roman" w:cs="Times New Roman"/>
          <w:i/>
          <w:sz w:val="20"/>
          <w:szCs w:val="20"/>
          <w:vertAlign w:val="superscript"/>
        </w:rPr>
        <w:t>st</w:t>
      </w:r>
      <w:r w:rsidRPr="003F0F17">
        <w:rPr>
          <w:rFonts w:ascii="Times New Roman" w:eastAsia="等线" w:hAnsi="Times New Roman" w:cs="Times New Roman"/>
          <w:i/>
          <w:sz w:val="20"/>
          <w:szCs w:val="20"/>
        </w:rPr>
        <w:t xml:space="preserve"> round discussion:</w:t>
      </w:r>
    </w:p>
    <w:p w14:paraId="6BC4D8F7" w14:textId="77777777" w:rsidR="005B3A3E" w:rsidRPr="00B34830" w:rsidRDefault="00714FE3">
      <w:pPr>
        <w:numPr>
          <w:ilvl w:val="0"/>
          <w:numId w:val="4"/>
        </w:numPr>
        <w:rPr>
          <w:rFonts w:ascii="Times New Roman" w:hAnsi="Times New Roman" w:cs="Times New Roman"/>
          <w:sz w:val="20"/>
          <w:szCs w:val="20"/>
        </w:rPr>
      </w:pPr>
      <w:r w:rsidRPr="00B34830">
        <w:rPr>
          <w:rFonts w:ascii="Times New Roman" w:eastAsia="等线" w:hAnsi="Times New Roman" w:cs="Times New Roman"/>
          <w:sz w:val="20"/>
          <w:szCs w:val="20"/>
        </w:rPr>
        <w:t>Proposals based on simulation results:</w:t>
      </w:r>
    </w:p>
    <w:p w14:paraId="79C463CD" w14:textId="77777777" w:rsidR="005B3A3E" w:rsidRPr="00B34830" w:rsidRDefault="00714FE3">
      <w:pPr>
        <w:pStyle w:val="af3"/>
        <w:numPr>
          <w:ilvl w:val="1"/>
          <w:numId w:val="4"/>
        </w:numPr>
        <w:tabs>
          <w:tab w:val="left" w:pos="360"/>
        </w:tabs>
        <w:rPr>
          <w:rFonts w:ascii="Times New Roman" w:eastAsia="等线" w:hAnsi="Times New Roman" w:cs="Times New Roman"/>
          <w:sz w:val="20"/>
          <w:szCs w:val="20"/>
        </w:rPr>
      </w:pPr>
      <w:r w:rsidRPr="00B34830">
        <w:rPr>
          <w:rFonts w:ascii="Times New Roman" w:eastAsia="等线" w:hAnsi="Times New Roman" w:cs="Times New Roman"/>
          <w:sz w:val="20"/>
          <w:szCs w:val="20"/>
        </w:rPr>
        <w:t>Option 1: 1 dB power offset with uniform distribution</w:t>
      </w:r>
    </w:p>
    <w:p w14:paraId="7E35BB36" w14:textId="77777777" w:rsidR="005B3A3E" w:rsidRPr="00B34830" w:rsidRDefault="00714FE3">
      <w:pPr>
        <w:pStyle w:val="af3"/>
        <w:numPr>
          <w:ilvl w:val="1"/>
          <w:numId w:val="4"/>
        </w:numPr>
        <w:rPr>
          <w:rFonts w:ascii="Times New Roman" w:eastAsia="等线" w:hAnsi="Times New Roman" w:cs="Times New Roman"/>
          <w:sz w:val="20"/>
          <w:szCs w:val="20"/>
        </w:rPr>
      </w:pPr>
      <w:r w:rsidRPr="00B34830">
        <w:rPr>
          <w:rFonts w:ascii="Times New Roman" w:eastAsia="等线" w:hAnsi="Times New Roman" w:cs="Times New Roman"/>
          <w:sz w:val="20"/>
          <w:szCs w:val="20"/>
        </w:rPr>
        <w:t>Option 2: 2 dB power offset with uniform distribution</w:t>
      </w:r>
    </w:p>
    <w:p w14:paraId="6E5BFDAD" w14:textId="77777777" w:rsidR="005B3A3E" w:rsidRPr="00B34830" w:rsidRDefault="00714FE3">
      <w:pPr>
        <w:pStyle w:val="af3"/>
        <w:numPr>
          <w:ilvl w:val="1"/>
          <w:numId w:val="4"/>
        </w:numPr>
        <w:tabs>
          <w:tab w:val="left" w:pos="360"/>
        </w:tabs>
        <w:rPr>
          <w:rFonts w:ascii="Times New Roman" w:eastAsia="等线" w:hAnsi="Times New Roman" w:cs="Times New Roman"/>
          <w:sz w:val="20"/>
          <w:szCs w:val="20"/>
        </w:rPr>
      </w:pPr>
      <w:r w:rsidRPr="00B34830">
        <w:rPr>
          <w:rFonts w:ascii="Times New Roman" w:eastAsia="等线" w:hAnsi="Times New Roman" w:cs="Times New Roman"/>
          <w:sz w:val="20"/>
          <w:szCs w:val="20"/>
        </w:rPr>
        <w:t>Option 3: 4 dB power offset with uniform distribution</w:t>
      </w:r>
    </w:p>
    <w:p w14:paraId="5A1FC7D0" w14:textId="77777777" w:rsidR="005B3A3E" w:rsidRDefault="00714FE3">
      <w:pPr>
        <w:pStyle w:val="af3"/>
        <w:numPr>
          <w:ilvl w:val="1"/>
          <w:numId w:val="4"/>
        </w:numPr>
        <w:tabs>
          <w:tab w:val="left" w:pos="360"/>
        </w:tabs>
        <w:rPr>
          <w:rFonts w:ascii="Times New Roman" w:eastAsia="等线" w:hAnsi="Times New Roman" w:cs="Times New Roman"/>
          <w:sz w:val="20"/>
          <w:szCs w:val="20"/>
        </w:rPr>
      </w:pPr>
      <w:r>
        <w:rPr>
          <w:rFonts w:ascii="Times New Roman" w:eastAsia="等线" w:hAnsi="Times New Roman" w:cs="Times New Roman"/>
          <w:sz w:val="20"/>
          <w:szCs w:val="20"/>
        </w:rPr>
        <w:t>Option 4: 4 dB fixed power offset</w:t>
      </w:r>
    </w:p>
    <w:p w14:paraId="10415B0B" w14:textId="77777777" w:rsidR="005B3A3E" w:rsidRPr="003F0F17" w:rsidRDefault="00714FE3">
      <w:pPr>
        <w:pStyle w:val="af3"/>
        <w:numPr>
          <w:ilvl w:val="1"/>
          <w:numId w:val="4"/>
        </w:numPr>
        <w:rPr>
          <w:rFonts w:ascii="Times New Roman" w:eastAsia="等线" w:hAnsi="Times New Roman" w:cs="Times New Roman"/>
          <w:sz w:val="20"/>
          <w:szCs w:val="20"/>
        </w:rPr>
      </w:pPr>
      <w:r w:rsidRPr="003F0F17">
        <w:rPr>
          <w:rFonts w:ascii="Times New Roman" w:eastAsia="等线" w:hAnsi="Times New Roman" w:cs="Times New Roman"/>
          <w:sz w:val="20"/>
          <w:szCs w:val="20"/>
        </w:rPr>
        <w:t>Option 5: Not specify the requirement for the amplitude offset, i.e., reuse existing power consistency requirements defined in RAN4 spec.</w:t>
      </w:r>
    </w:p>
    <w:p w14:paraId="364E7EBA" w14:textId="77777777" w:rsidR="005B3A3E" w:rsidRPr="00B34830" w:rsidRDefault="00714FE3">
      <w:pPr>
        <w:pStyle w:val="af3"/>
        <w:numPr>
          <w:ilvl w:val="2"/>
          <w:numId w:val="4"/>
        </w:numPr>
        <w:rPr>
          <w:rFonts w:ascii="Times New Roman" w:eastAsia="等线" w:hAnsi="Times New Roman" w:cs="Times New Roman"/>
          <w:sz w:val="20"/>
          <w:szCs w:val="20"/>
        </w:rPr>
      </w:pPr>
      <w:r w:rsidRPr="003F0F17">
        <w:rPr>
          <w:rFonts w:ascii="Times New Roman" w:eastAsia="等线" w:hAnsi="Times New Roman" w:cs="Times New Roman"/>
          <w:sz w:val="20"/>
          <w:szCs w:val="20"/>
        </w:rPr>
        <w:t>The impact from power variance is negligible.</w:t>
      </w:r>
    </w:p>
    <w:p w14:paraId="7C607537" w14:textId="77777777" w:rsidR="005B3A3E" w:rsidRDefault="00714FE3">
      <w:pPr>
        <w:tabs>
          <w:tab w:val="left" w:pos="360"/>
        </w:tabs>
        <w:rPr>
          <w:rFonts w:ascii="Times New Roman" w:eastAsia="等线" w:hAnsi="Times New Roman" w:cs="Times New Roman"/>
          <w:sz w:val="20"/>
          <w:szCs w:val="20"/>
        </w:rPr>
      </w:pPr>
      <w:r w:rsidRPr="00AB7254">
        <w:rPr>
          <w:rFonts w:ascii="Times New Roman" w:eastAsia="等线" w:hAnsi="Times New Roman" w:cs="Times New Roman" w:hint="eastAsia"/>
          <w:sz w:val="20"/>
          <w:szCs w:val="20"/>
        </w:rPr>
        <w:t>W</w:t>
      </w:r>
      <w:r w:rsidRPr="00AB7254">
        <w:rPr>
          <w:rFonts w:ascii="Times New Roman" w:eastAsia="等线" w:hAnsi="Times New Roman" w:cs="Times New Roman"/>
          <w:sz w:val="20"/>
          <w:szCs w:val="20"/>
        </w:rPr>
        <w:t>F recommendation:</w:t>
      </w:r>
    </w:p>
    <w:p w14:paraId="1B7DC268" w14:textId="77777777" w:rsidR="005B3A3E" w:rsidRDefault="00714FE3">
      <w:pPr>
        <w:pStyle w:val="af3"/>
        <w:numPr>
          <w:ilvl w:val="0"/>
          <w:numId w:val="7"/>
        </w:numPr>
        <w:autoSpaceDN w:val="0"/>
        <w:snapToGrid w:val="0"/>
        <w:spacing w:before="60" w:after="60"/>
        <w:ind w:left="284" w:hanging="284"/>
        <w:rPr>
          <w:rFonts w:ascii="Times New Roman" w:eastAsia="宋体" w:hAnsi="Times New Roman" w:cs="Times New Roman"/>
          <w:sz w:val="20"/>
          <w:szCs w:val="20"/>
        </w:rPr>
      </w:pPr>
      <w:r w:rsidRPr="003F0F17">
        <w:rPr>
          <w:rFonts w:ascii="Times New Roman" w:eastAsia="宋体" w:hAnsi="Times New Roman" w:cs="Times New Roman"/>
          <w:sz w:val="20"/>
          <w:szCs w:val="20"/>
        </w:rPr>
        <w:t>Considering power offset [-X, X] dB in the evaluation.</w:t>
      </w:r>
    </w:p>
    <w:p w14:paraId="6B2751F3" w14:textId="0A8C7A8D" w:rsidR="00AB7254" w:rsidRDefault="00AB7254" w:rsidP="00AB7254">
      <w:pPr>
        <w:pStyle w:val="af3"/>
        <w:numPr>
          <w:ilvl w:val="0"/>
          <w:numId w:val="7"/>
        </w:numPr>
        <w:autoSpaceDN w:val="0"/>
        <w:snapToGrid w:val="0"/>
        <w:spacing w:before="60" w:after="60"/>
        <w:rPr>
          <w:rFonts w:ascii="Times New Roman" w:eastAsia="宋体" w:hAnsi="Times New Roman" w:cs="Times New Roman"/>
          <w:sz w:val="20"/>
          <w:szCs w:val="20"/>
        </w:rPr>
      </w:pPr>
      <w:r>
        <w:rPr>
          <w:rFonts w:ascii="Times New Roman" w:eastAsia="宋体" w:hAnsi="Times New Roman" w:cs="Times New Roman"/>
          <w:sz w:val="20"/>
          <w:szCs w:val="20"/>
        </w:rPr>
        <w:t>X is in the range of [1, 2 and 3.5]</w:t>
      </w:r>
    </w:p>
    <w:p w14:paraId="4297DA56" w14:textId="17B153FD" w:rsidR="005B3A3E" w:rsidRPr="00AB7254" w:rsidRDefault="00AB7254" w:rsidP="00AB7254">
      <w:pPr>
        <w:pStyle w:val="af3"/>
        <w:numPr>
          <w:ilvl w:val="0"/>
          <w:numId w:val="7"/>
        </w:numPr>
        <w:autoSpaceDN w:val="0"/>
        <w:snapToGrid w:val="0"/>
        <w:spacing w:before="60" w:after="60"/>
        <w:rPr>
          <w:rFonts w:ascii="Times New Roman" w:eastAsia="宋体" w:hAnsi="Times New Roman" w:cs="Times New Roman"/>
          <w:sz w:val="20"/>
          <w:szCs w:val="20"/>
        </w:rPr>
      </w:pPr>
      <w:r>
        <w:rPr>
          <w:rFonts w:ascii="Times New Roman" w:eastAsia="宋体" w:hAnsi="Times New Roman" w:cs="Times New Roman"/>
          <w:sz w:val="20"/>
          <w:szCs w:val="20"/>
        </w:rPr>
        <w:t>FFS on the time relate to this, e.g., whether it can assume max duration no longer than 21ms.</w:t>
      </w:r>
      <w:r w:rsidR="00714FE3" w:rsidRPr="00AB7254">
        <w:rPr>
          <w:rFonts w:ascii="Times New Roman" w:hAnsi="Times New Roman" w:cs="Times New Roman"/>
          <w:sz w:val="20"/>
          <w:szCs w:val="20"/>
        </w:rPr>
        <w:t xml:space="preserve"> </w:t>
      </w:r>
    </w:p>
    <w:p w14:paraId="4F19FC05" w14:textId="77777777" w:rsidR="005B3A3E" w:rsidRDefault="00714FE3">
      <w:pPr>
        <w:pStyle w:val="2"/>
        <w:rPr>
          <w:sz w:val="24"/>
          <w:szCs w:val="24"/>
          <w:u w:val="single"/>
          <w:lang w:eastAsia="ko-KR"/>
        </w:rPr>
      </w:pPr>
      <w:r>
        <w:rPr>
          <w:sz w:val="24"/>
          <w:szCs w:val="24"/>
          <w:u w:val="single"/>
          <w:lang w:eastAsia="ko-KR"/>
        </w:rPr>
        <w:t>Issue 1-3-6: Impact from frequency offset</w:t>
      </w:r>
    </w:p>
    <w:p w14:paraId="32E61A58" w14:textId="77777777" w:rsidR="005B3A3E" w:rsidRPr="003F0F17" w:rsidRDefault="00714FE3">
      <w:pPr>
        <w:tabs>
          <w:tab w:val="left" w:pos="360"/>
        </w:tabs>
        <w:rPr>
          <w:rFonts w:ascii="Times New Roman" w:eastAsia="等线" w:hAnsi="Times New Roman" w:cs="Times New Roman"/>
          <w:i/>
          <w:sz w:val="20"/>
          <w:szCs w:val="20"/>
        </w:rPr>
      </w:pPr>
      <w:r w:rsidRPr="003F0F17">
        <w:rPr>
          <w:rFonts w:ascii="Times New Roman" w:eastAsia="等线" w:hAnsi="Times New Roman" w:cs="Times New Roman"/>
          <w:i/>
          <w:sz w:val="20"/>
          <w:szCs w:val="20"/>
        </w:rPr>
        <w:t>Summary of 1</w:t>
      </w:r>
      <w:r w:rsidRPr="003F0F17">
        <w:rPr>
          <w:rFonts w:ascii="Times New Roman" w:eastAsia="等线" w:hAnsi="Times New Roman" w:cs="Times New Roman"/>
          <w:i/>
          <w:sz w:val="20"/>
          <w:szCs w:val="20"/>
          <w:vertAlign w:val="superscript"/>
        </w:rPr>
        <w:t>st</w:t>
      </w:r>
      <w:r w:rsidRPr="003F0F17">
        <w:rPr>
          <w:rFonts w:ascii="Times New Roman" w:eastAsia="等线" w:hAnsi="Times New Roman" w:cs="Times New Roman"/>
          <w:i/>
          <w:sz w:val="20"/>
          <w:szCs w:val="20"/>
        </w:rPr>
        <w:t xml:space="preserve"> round discussion:</w:t>
      </w:r>
    </w:p>
    <w:p w14:paraId="408D633B" w14:textId="77777777" w:rsidR="005B3A3E" w:rsidRPr="00B34830" w:rsidRDefault="00714FE3">
      <w:pPr>
        <w:numPr>
          <w:ilvl w:val="0"/>
          <w:numId w:val="4"/>
        </w:numPr>
        <w:rPr>
          <w:rFonts w:ascii="Times New Roman" w:hAnsi="Times New Roman" w:cs="Times New Roman"/>
          <w:sz w:val="20"/>
          <w:szCs w:val="20"/>
        </w:rPr>
      </w:pPr>
      <w:r w:rsidRPr="00B34830">
        <w:rPr>
          <w:rFonts w:ascii="Times New Roman" w:eastAsia="等线" w:hAnsi="Times New Roman" w:cs="Times New Roman"/>
          <w:sz w:val="20"/>
          <w:szCs w:val="20"/>
        </w:rPr>
        <w:t>Proposal 1: Frequency error is assumed constant for the duration provided that the maximum bundle length is not too long.</w:t>
      </w:r>
    </w:p>
    <w:p w14:paraId="0B24B04B" w14:textId="77777777" w:rsidR="005B3A3E" w:rsidRPr="00B34830" w:rsidRDefault="00714FE3">
      <w:pPr>
        <w:numPr>
          <w:ilvl w:val="0"/>
          <w:numId w:val="4"/>
        </w:numPr>
        <w:rPr>
          <w:rFonts w:ascii="Times New Roman" w:hAnsi="Times New Roman" w:cs="Times New Roman"/>
          <w:sz w:val="20"/>
          <w:szCs w:val="20"/>
        </w:rPr>
      </w:pPr>
      <w:r w:rsidRPr="00B34830">
        <w:rPr>
          <w:rFonts w:ascii="Times New Roman" w:eastAsia="等线" w:hAnsi="Times New Roman" w:cs="Times New Roman"/>
          <w:sz w:val="20"/>
          <w:szCs w:val="20"/>
        </w:rPr>
        <w:t xml:space="preserve">Proposal 2: </w:t>
      </w:r>
      <w:r w:rsidRPr="00B34830">
        <w:rPr>
          <w:rFonts w:ascii="Times New Roman" w:eastAsia="宋体" w:hAnsi="Times New Roman" w:cs="Times New Roman"/>
          <w:sz w:val="20"/>
          <w:szCs w:val="20"/>
        </w:rPr>
        <w:t>Assuming full compensation of CFO at the BS receiver.</w:t>
      </w:r>
    </w:p>
    <w:p w14:paraId="198BE944" w14:textId="77777777" w:rsidR="005B3A3E" w:rsidRDefault="00714FE3">
      <w:pPr>
        <w:numPr>
          <w:ilvl w:val="0"/>
          <w:numId w:val="4"/>
        </w:numPr>
        <w:rPr>
          <w:rFonts w:ascii="Times New Roman" w:hAnsi="Times New Roman" w:cs="Times New Roman"/>
          <w:sz w:val="20"/>
          <w:szCs w:val="20"/>
        </w:rPr>
      </w:pPr>
      <w:r>
        <w:rPr>
          <w:rFonts w:ascii="Times New Roman" w:eastAsia="等线" w:hAnsi="Times New Roman" w:cs="Times New Roman" w:hint="eastAsia"/>
          <w:sz w:val="20"/>
          <w:szCs w:val="20"/>
        </w:rPr>
        <w:t>P</w:t>
      </w:r>
      <w:r>
        <w:rPr>
          <w:rFonts w:ascii="Times New Roman" w:eastAsia="等线" w:hAnsi="Times New Roman" w:cs="Times New Roman"/>
          <w:sz w:val="20"/>
          <w:szCs w:val="20"/>
        </w:rPr>
        <w:t xml:space="preserve">roposal 3: </w:t>
      </w:r>
    </w:p>
    <w:p w14:paraId="27809C23" w14:textId="77777777" w:rsidR="005B3A3E" w:rsidRPr="003F0F17" w:rsidRDefault="00714FE3">
      <w:pPr>
        <w:numPr>
          <w:ilvl w:val="1"/>
          <w:numId w:val="4"/>
        </w:numPr>
        <w:tabs>
          <w:tab w:val="left" w:pos="360"/>
        </w:tabs>
        <w:rPr>
          <w:rFonts w:ascii="Times New Roman" w:hAnsi="Times New Roman" w:cs="Times New Roman"/>
          <w:sz w:val="20"/>
          <w:szCs w:val="20"/>
        </w:rPr>
      </w:pPr>
      <w:r w:rsidRPr="003F0F17">
        <w:rPr>
          <w:rFonts w:ascii="Times New Roman" w:hAnsi="Times New Roman" w:cs="Times New Roman"/>
          <w:sz w:val="20"/>
          <w:szCs w:val="20"/>
        </w:rPr>
        <w:t>Test equipment shall estimate the CFO based on individual time slot and not estimated the CFO from best fit on all bundled time slot.</w:t>
      </w:r>
    </w:p>
    <w:p w14:paraId="0BF2BAAB" w14:textId="77777777" w:rsidR="005B3A3E" w:rsidRPr="00B34830" w:rsidRDefault="00714FE3">
      <w:pPr>
        <w:numPr>
          <w:ilvl w:val="2"/>
          <w:numId w:val="4"/>
        </w:numPr>
        <w:tabs>
          <w:tab w:val="left" w:pos="360"/>
        </w:tabs>
        <w:rPr>
          <w:rFonts w:ascii="Times New Roman" w:hAnsi="Times New Roman" w:cs="Times New Roman"/>
          <w:sz w:val="20"/>
          <w:szCs w:val="20"/>
        </w:rPr>
      </w:pPr>
      <w:r w:rsidRPr="00B34830">
        <w:rPr>
          <w:rFonts w:ascii="Times New Roman" w:eastAsia="宋体" w:hAnsi="Times New Roman" w:cs="Times New Roman"/>
          <w:sz w:val="20"/>
          <w:szCs w:val="20"/>
        </w:rPr>
        <w:t>From our simulation for the CFO impact analysis, it is found out that the CFO estimation based on combined repetition time slot actually can give JCE gain compared with the gene CFO.</w:t>
      </w:r>
    </w:p>
    <w:p w14:paraId="79EFDE53" w14:textId="77777777" w:rsidR="005B3A3E" w:rsidRPr="00B34830" w:rsidRDefault="00714FE3">
      <w:pPr>
        <w:numPr>
          <w:ilvl w:val="2"/>
          <w:numId w:val="4"/>
        </w:numPr>
        <w:tabs>
          <w:tab w:val="left" w:pos="360"/>
        </w:tabs>
        <w:rPr>
          <w:rFonts w:ascii="Times New Roman" w:hAnsi="Times New Roman" w:cs="Times New Roman"/>
          <w:sz w:val="20"/>
          <w:szCs w:val="20"/>
        </w:rPr>
      </w:pPr>
      <w:r w:rsidRPr="00B34830">
        <w:rPr>
          <w:rFonts w:ascii="Times New Roman" w:eastAsia="宋体" w:hAnsi="Times New Roman" w:cs="Times New Roman"/>
          <w:sz w:val="20"/>
          <w:szCs w:val="20"/>
        </w:rPr>
        <w:t>This means that if CFO is estimated using the best fit of the concatenated time slots (for FDD band) where the repetition transmission occurs, the estimated CFO may compensate partly the phase variation and thus mask the real phase variation caused by UE transmitter.</w:t>
      </w:r>
    </w:p>
    <w:p w14:paraId="02311CCD" w14:textId="77777777" w:rsidR="005B3A3E" w:rsidRPr="00B34830" w:rsidRDefault="00714FE3">
      <w:pPr>
        <w:numPr>
          <w:ilvl w:val="1"/>
          <w:numId w:val="4"/>
        </w:numPr>
        <w:tabs>
          <w:tab w:val="left" w:pos="360"/>
        </w:tabs>
        <w:rPr>
          <w:rFonts w:ascii="Times New Roman" w:hAnsi="Times New Roman" w:cs="Times New Roman"/>
          <w:sz w:val="20"/>
          <w:szCs w:val="20"/>
        </w:rPr>
      </w:pPr>
      <w:r w:rsidRPr="00B34830">
        <w:rPr>
          <w:rFonts w:ascii="Times New Roman" w:eastAsia="宋体" w:hAnsi="Times New Roman" w:cs="Times New Roman"/>
          <w:sz w:val="20"/>
          <w:szCs w:val="20"/>
        </w:rPr>
        <w:t>For TDD band, additional phase offset caused by CFO between the repetition time slots should be compensated to have correct test result.</w:t>
      </w:r>
    </w:p>
    <w:p w14:paraId="312AA7AF" w14:textId="77777777" w:rsidR="005B3A3E" w:rsidRPr="00B34830" w:rsidRDefault="00714FE3">
      <w:pPr>
        <w:numPr>
          <w:ilvl w:val="2"/>
          <w:numId w:val="4"/>
        </w:numPr>
        <w:tabs>
          <w:tab w:val="left" w:pos="360"/>
        </w:tabs>
        <w:rPr>
          <w:rFonts w:ascii="Times New Roman" w:hAnsi="Times New Roman" w:cs="Times New Roman"/>
          <w:sz w:val="20"/>
          <w:szCs w:val="20"/>
        </w:rPr>
      </w:pPr>
      <w:r w:rsidRPr="00B34830">
        <w:rPr>
          <w:rFonts w:ascii="Times New Roman" w:eastAsia="宋体" w:hAnsi="Times New Roman" w:cs="Times New Roman"/>
          <w:sz w:val="20"/>
          <w:szCs w:val="20"/>
        </w:rPr>
        <w:t>For TDD band, the measurement will be done in a non-back-to-back pattern as there are DL time slots between the repetition time slots and thus additional phase offset caused by CFO between the repetition time slots should be compensated.</w:t>
      </w:r>
    </w:p>
    <w:p w14:paraId="4C6FBBCB" w14:textId="77777777" w:rsidR="005B3A3E" w:rsidRDefault="00714FE3">
      <w:pPr>
        <w:tabs>
          <w:tab w:val="left" w:pos="360"/>
        </w:tabs>
        <w:rPr>
          <w:rFonts w:ascii="Times New Roman" w:eastAsia="等线" w:hAnsi="Times New Roman" w:cs="Times New Roman"/>
          <w:sz w:val="20"/>
          <w:szCs w:val="20"/>
        </w:rPr>
      </w:pPr>
      <w:r w:rsidRPr="00AB7254">
        <w:rPr>
          <w:rFonts w:ascii="Times New Roman" w:eastAsia="等线" w:hAnsi="Times New Roman" w:cs="Times New Roman" w:hint="eastAsia"/>
          <w:sz w:val="20"/>
          <w:szCs w:val="20"/>
        </w:rPr>
        <w:t>W</w:t>
      </w:r>
      <w:r w:rsidRPr="00AB7254">
        <w:rPr>
          <w:rFonts w:ascii="Times New Roman" w:eastAsia="等线" w:hAnsi="Times New Roman" w:cs="Times New Roman"/>
          <w:sz w:val="20"/>
          <w:szCs w:val="20"/>
        </w:rPr>
        <w:t>F recommendation:</w:t>
      </w:r>
    </w:p>
    <w:p w14:paraId="758435B5" w14:textId="77777777" w:rsidR="005B3A3E" w:rsidRDefault="00714FE3">
      <w:pPr>
        <w:pStyle w:val="af3"/>
        <w:numPr>
          <w:ilvl w:val="0"/>
          <w:numId w:val="7"/>
        </w:numPr>
        <w:autoSpaceDN w:val="0"/>
        <w:snapToGrid w:val="0"/>
        <w:spacing w:before="60" w:after="60"/>
        <w:ind w:left="284" w:hanging="284"/>
        <w:rPr>
          <w:rFonts w:ascii="Times New Roman" w:eastAsia="宋体" w:hAnsi="Times New Roman" w:cs="Times New Roman"/>
          <w:sz w:val="20"/>
          <w:szCs w:val="20"/>
        </w:rPr>
      </w:pPr>
      <w:r w:rsidRPr="003F0F17">
        <w:rPr>
          <w:rFonts w:ascii="Times New Roman" w:eastAsia="宋体" w:hAnsi="Times New Roman" w:cs="Times New Roman"/>
          <w:sz w:val="20"/>
          <w:szCs w:val="20"/>
        </w:rPr>
        <w:t>Assuming full compensation of CFO at the BS receiver.</w:t>
      </w:r>
    </w:p>
    <w:p w14:paraId="672CB29E" w14:textId="3AACC03C" w:rsidR="00AB7254" w:rsidRPr="003F0F17" w:rsidRDefault="00AB7254">
      <w:pPr>
        <w:pStyle w:val="af3"/>
        <w:numPr>
          <w:ilvl w:val="0"/>
          <w:numId w:val="7"/>
        </w:numPr>
        <w:autoSpaceDN w:val="0"/>
        <w:snapToGrid w:val="0"/>
        <w:spacing w:before="60" w:after="60"/>
        <w:ind w:left="284" w:hanging="284"/>
        <w:rPr>
          <w:rFonts w:ascii="Times New Roman" w:eastAsia="宋体" w:hAnsi="Times New Roman" w:cs="Times New Roman"/>
          <w:sz w:val="20"/>
          <w:szCs w:val="20"/>
        </w:rPr>
      </w:pPr>
      <w:r>
        <w:rPr>
          <w:rFonts w:ascii="Times New Roman" w:eastAsia="宋体" w:hAnsi="Times New Roman" w:cs="Times New Roman"/>
          <w:sz w:val="20"/>
          <w:szCs w:val="20"/>
        </w:rPr>
        <w:t>Further discussion needed on what is feasible in general here.</w:t>
      </w:r>
    </w:p>
    <w:p w14:paraId="01E17F76" w14:textId="77777777" w:rsidR="005B3A3E" w:rsidRDefault="00714FE3">
      <w:pPr>
        <w:pStyle w:val="2"/>
        <w:rPr>
          <w:sz w:val="24"/>
          <w:szCs w:val="24"/>
          <w:u w:val="single"/>
          <w:lang w:eastAsia="ko-KR"/>
        </w:rPr>
      </w:pPr>
      <w:r>
        <w:rPr>
          <w:sz w:val="24"/>
          <w:szCs w:val="24"/>
          <w:u w:val="single"/>
          <w:lang w:eastAsia="ko-KR"/>
        </w:rPr>
        <w:t>Issue 1-3-7: Definition of RF requirements</w:t>
      </w:r>
    </w:p>
    <w:p w14:paraId="42E37190" w14:textId="0C136862" w:rsidR="005B3A3E" w:rsidRPr="003F0F17" w:rsidRDefault="00AB7254">
      <w:pPr>
        <w:tabs>
          <w:tab w:val="left" w:pos="360"/>
          <w:tab w:val="left" w:pos="1080"/>
        </w:tabs>
        <w:rPr>
          <w:rFonts w:ascii="Times New Roman" w:hAnsi="Times New Roman" w:cs="Times New Roman"/>
          <w:sz w:val="20"/>
          <w:szCs w:val="20"/>
        </w:rPr>
      </w:pPr>
      <w:r w:rsidRPr="00AB7254">
        <w:rPr>
          <w:rFonts w:ascii="Times New Roman" w:eastAsia="等线" w:hAnsi="Times New Roman" w:cs="Times New Roman" w:hint="eastAsia"/>
          <w:sz w:val="20"/>
          <w:szCs w:val="20"/>
        </w:rPr>
        <w:t>W</w:t>
      </w:r>
      <w:r>
        <w:rPr>
          <w:rFonts w:ascii="Times New Roman" w:eastAsia="等线" w:hAnsi="Times New Roman" w:cs="Times New Roman"/>
          <w:sz w:val="20"/>
          <w:szCs w:val="20"/>
        </w:rPr>
        <w:t>F recommendation</w:t>
      </w:r>
      <w:r w:rsidR="00714FE3" w:rsidRPr="003F0F17">
        <w:rPr>
          <w:rFonts w:ascii="Times New Roman" w:hAnsi="Times New Roman" w:cs="Times New Roman"/>
          <w:sz w:val="20"/>
          <w:szCs w:val="20"/>
        </w:rPr>
        <w:t xml:space="preserve">: </w:t>
      </w:r>
    </w:p>
    <w:p w14:paraId="2A8874C9" w14:textId="77777777" w:rsidR="005B3A3E" w:rsidRPr="00B34830" w:rsidRDefault="00714FE3">
      <w:pPr>
        <w:pStyle w:val="af3"/>
        <w:numPr>
          <w:ilvl w:val="0"/>
          <w:numId w:val="4"/>
        </w:numPr>
        <w:tabs>
          <w:tab w:val="left" w:pos="1080"/>
        </w:tabs>
        <w:rPr>
          <w:rFonts w:ascii="Times New Roman" w:hAnsi="Times New Roman" w:cs="Times New Roman"/>
          <w:sz w:val="20"/>
          <w:szCs w:val="20"/>
        </w:rPr>
      </w:pPr>
      <w:r w:rsidRPr="00B34830">
        <w:rPr>
          <w:rFonts w:ascii="Times New Roman" w:hAnsi="Times New Roman" w:cs="Times New Roman"/>
          <w:sz w:val="20"/>
          <w:szCs w:val="20"/>
        </w:rPr>
        <w:t>For definition of RF requirements, the following options will be further discussed in the future meetings.</w:t>
      </w:r>
    </w:p>
    <w:p w14:paraId="4FF51AD6" w14:textId="77777777" w:rsidR="005B3A3E" w:rsidRPr="00B34830" w:rsidRDefault="00714FE3">
      <w:pPr>
        <w:pStyle w:val="af3"/>
        <w:numPr>
          <w:ilvl w:val="1"/>
          <w:numId w:val="4"/>
        </w:numPr>
        <w:tabs>
          <w:tab w:val="left" w:pos="155"/>
          <w:tab w:val="left" w:pos="360"/>
        </w:tabs>
        <w:rPr>
          <w:rFonts w:ascii="Times New Roman" w:hAnsi="Times New Roman" w:cs="Times New Roman"/>
          <w:sz w:val="20"/>
          <w:szCs w:val="20"/>
        </w:rPr>
      </w:pPr>
      <w:r w:rsidRPr="00B34830">
        <w:rPr>
          <w:rFonts w:ascii="Times New Roman" w:hAnsi="Times New Roman" w:cs="Times New Roman"/>
          <w:sz w:val="20"/>
          <w:szCs w:val="20"/>
        </w:rPr>
        <w:t>Option 1: for slot #n, define the relative phase tolerance, relative power tolerance explicitly.</w:t>
      </w:r>
    </w:p>
    <w:p w14:paraId="09135917" w14:textId="77777777" w:rsidR="005B3A3E" w:rsidRPr="00B34830" w:rsidRDefault="00714FE3">
      <w:pPr>
        <w:pStyle w:val="af3"/>
        <w:numPr>
          <w:ilvl w:val="2"/>
          <w:numId w:val="4"/>
        </w:numPr>
        <w:tabs>
          <w:tab w:val="left" w:pos="155"/>
          <w:tab w:val="left" w:pos="360"/>
        </w:tabs>
        <w:rPr>
          <w:rFonts w:ascii="Times New Roman" w:hAnsi="Times New Roman" w:cs="Times New Roman"/>
          <w:sz w:val="20"/>
          <w:szCs w:val="20"/>
        </w:rPr>
      </w:pPr>
      <w:r w:rsidRPr="00B34830">
        <w:rPr>
          <w:rFonts w:ascii="Times New Roman" w:hAnsi="Times New Roman" w:cs="Times New Roman"/>
          <w:sz w:val="20"/>
          <w:szCs w:val="20"/>
        </w:rPr>
        <w:t>Option 1a: relative to slot #n-1.</w:t>
      </w:r>
    </w:p>
    <w:p w14:paraId="464D768F" w14:textId="77777777" w:rsidR="005B3A3E" w:rsidRPr="00B34830" w:rsidRDefault="00714FE3">
      <w:pPr>
        <w:pStyle w:val="af3"/>
        <w:numPr>
          <w:ilvl w:val="2"/>
          <w:numId w:val="4"/>
        </w:numPr>
        <w:tabs>
          <w:tab w:val="left" w:pos="155"/>
          <w:tab w:val="left" w:pos="360"/>
        </w:tabs>
        <w:rPr>
          <w:rFonts w:ascii="Times New Roman" w:hAnsi="Times New Roman" w:cs="Times New Roman"/>
          <w:sz w:val="20"/>
          <w:szCs w:val="20"/>
        </w:rPr>
      </w:pPr>
      <w:r w:rsidRPr="00B34830">
        <w:rPr>
          <w:rFonts w:ascii="Times New Roman" w:hAnsi="Times New Roman" w:cs="Times New Roman"/>
          <w:sz w:val="20"/>
          <w:szCs w:val="20"/>
        </w:rPr>
        <w:t>Option 1b: relative to slot #0 and define maximum duration explicitly.</w:t>
      </w:r>
    </w:p>
    <w:p w14:paraId="24CA366D" w14:textId="77777777" w:rsidR="005B3A3E" w:rsidRDefault="00714FE3">
      <w:pPr>
        <w:pStyle w:val="af3"/>
        <w:numPr>
          <w:ilvl w:val="1"/>
          <w:numId w:val="4"/>
        </w:numPr>
        <w:tabs>
          <w:tab w:val="left" w:pos="155"/>
          <w:tab w:val="left" w:pos="360"/>
        </w:tabs>
        <w:rPr>
          <w:rFonts w:ascii="Times New Roman" w:hAnsi="Times New Roman" w:cs="Times New Roman"/>
          <w:sz w:val="20"/>
          <w:szCs w:val="20"/>
        </w:rPr>
      </w:pPr>
      <w:r w:rsidRPr="00B34830">
        <w:rPr>
          <w:rFonts w:ascii="Times New Roman" w:hAnsi="Times New Roman" w:cs="Times New Roman"/>
          <w:sz w:val="20"/>
          <w:szCs w:val="20"/>
        </w:rPr>
        <w:t>Option 2: Define UE requirement as EVM value using JCE process.</w:t>
      </w:r>
    </w:p>
    <w:p w14:paraId="3C8E3CC5" w14:textId="0D0B7694" w:rsidR="00AB7254" w:rsidRPr="00B34830" w:rsidRDefault="00AB7254" w:rsidP="00AB7254">
      <w:pPr>
        <w:pStyle w:val="af3"/>
        <w:numPr>
          <w:ilvl w:val="2"/>
          <w:numId w:val="4"/>
        </w:numPr>
        <w:tabs>
          <w:tab w:val="left" w:pos="155"/>
          <w:tab w:val="left" w:pos="360"/>
          <w:tab w:val="left" w:pos="1080"/>
        </w:tabs>
        <w:rPr>
          <w:rFonts w:ascii="Times New Roman" w:hAnsi="Times New Roman" w:cs="Times New Roman"/>
          <w:sz w:val="20"/>
          <w:szCs w:val="20"/>
        </w:rPr>
      </w:pPr>
      <w:r>
        <w:rPr>
          <w:rFonts w:ascii="Times New Roman" w:hAnsi="Times New Roman" w:cs="Times New Roman"/>
          <w:sz w:val="20"/>
          <w:szCs w:val="20"/>
        </w:rPr>
        <w:t>FFS EVM simulation assumptions</w:t>
      </w:r>
      <w:r w:rsidR="000420D0">
        <w:rPr>
          <w:rFonts w:ascii="Times New Roman" w:hAnsi="Times New Roman" w:cs="Times New Roman"/>
          <w:sz w:val="20"/>
          <w:szCs w:val="20"/>
        </w:rPr>
        <w:t>.</w:t>
      </w:r>
    </w:p>
    <w:p w14:paraId="1081B849" w14:textId="5A1F7F0C" w:rsidR="005B3A3E" w:rsidRPr="00A851DC" w:rsidRDefault="00714FE3" w:rsidP="00AB7254">
      <w:pPr>
        <w:pStyle w:val="af3"/>
        <w:numPr>
          <w:ilvl w:val="1"/>
          <w:numId w:val="4"/>
        </w:numPr>
        <w:tabs>
          <w:tab w:val="left" w:pos="155"/>
          <w:tab w:val="left" w:pos="360"/>
          <w:tab w:val="left" w:pos="1800"/>
        </w:tabs>
        <w:rPr>
          <w:rFonts w:ascii="Times New Roman" w:hAnsi="Times New Roman" w:cs="Times New Roman"/>
          <w:sz w:val="20"/>
          <w:szCs w:val="20"/>
        </w:rPr>
      </w:pPr>
      <w:r>
        <w:rPr>
          <w:rFonts w:ascii="Times New Roman" w:hAnsi="Times New Roman" w:cs="Times New Roman"/>
          <w:sz w:val="20"/>
          <w:szCs w:val="20"/>
        </w:rPr>
        <w:lastRenderedPageBreak/>
        <w:t>Option 3. Other options not excluded</w:t>
      </w:r>
    </w:p>
    <w:p w14:paraId="5B878B34" w14:textId="77777777" w:rsidR="005B3A3E" w:rsidRPr="003F0F17" w:rsidRDefault="00714FE3">
      <w:pPr>
        <w:pStyle w:val="af3"/>
        <w:numPr>
          <w:ilvl w:val="1"/>
          <w:numId w:val="4"/>
        </w:numPr>
        <w:tabs>
          <w:tab w:val="left" w:pos="155"/>
          <w:tab w:val="left" w:pos="360"/>
        </w:tabs>
        <w:rPr>
          <w:rFonts w:ascii="Times New Roman" w:hAnsi="Times New Roman" w:cs="Times New Roman"/>
          <w:sz w:val="20"/>
          <w:szCs w:val="20"/>
        </w:rPr>
      </w:pPr>
      <w:r w:rsidRPr="003F0F17">
        <w:rPr>
          <w:rFonts w:ascii="Times New Roman" w:hAnsi="Times New Roman" w:cs="Times New Roman"/>
          <w:sz w:val="20"/>
          <w:szCs w:val="20"/>
        </w:rPr>
        <w:t>Encourage the test equipment vendor to provide the feedback on the testability of option 1 and option2.</w:t>
      </w:r>
    </w:p>
    <w:p w14:paraId="79F43D0D" w14:textId="77777777" w:rsidR="005B3A3E" w:rsidRDefault="00714FE3">
      <w:pPr>
        <w:pStyle w:val="2"/>
        <w:rPr>
          <w:sz w:val="24"/>
          <w:szCs w:val="24"/>
          <w:u w:val="single"/>
          <w:lang w:eastAsia="ko-KR"/>
        </w:rPr>
      </w:pPr>
      <w:r>
        <w:rPr>
          <w:sz w:val="24"/>
          <w:szCs w:val="24"/>
          <w:u w:val="single"/>
          <w:lang w:eastAsia="ko-KR"/>
        </w:rPr>
        <w:t>Issue 1-3-7A: DMRS for channel estimation in the test</w:t>
      </w:r>
    </w:p>
    <w:p w14:paraId="29D722E5" w14:textId="77777777" w:rsidR="005B3A3E" w:rsidRDefault="00714FE3">
      <w:pPr>
        <w:tabs>
          <w:tab w:val="left" w:pos="360"/>
        </w:tabs>
        <w:rPr>
          <w:rFonts w:ascii="Times New Roman" w:eastAsia="等线" w:hAnsi="Times New Roman" w:cs="Times New Roman"/>
          <w:sz w:val="20"/>
          <w:szCs w:val="20"/>
        </w:rPr>
      </w:pPr>
      <w:r w:rsidRPr="000420D0">
        <w:rPr>
          <w:rFonts w:ascii="Times New Roman" w:eastAsia="等线" w:hAnsi="Times New Roman" w:cs="Times New Roman" w:hint="eastAsia"/>
          <w:sz w:val="20"/>
          <w:szCs w:val="20"/>
        </w:rPr>
        <w:t>W</w:t>
      </w:r>
      <w:r w:rsidRPr="000420D0">
        <w:rPr>
          <w:rFonts w:ascii="Times New Roman" w:eastAsia="等线" w:hAnsi="Times New Roman" w:cs="Times New Roman"/>
          <w:sz w:val="20"/>
          <w:szCs w:val="20"/>
        </w:rPr>
        <w:t>F recommendation:</w:t>
      </w:r>
    </w:p>
    <w:p w14:paraId="3D6278BE" w14:textId="77777777" w:rsidR="005B3A3E" w:rsidRDefault="00714FE3">
      <w:pPr>
        <w:pStyle w:val="af3"/>
        <w:numPr>
          <w:ilvl w:val="0"/>
          <w:numId w:val="8"/>
        </w:numPr>
        <w:tabs>
          <w:tab w:val="left" w:pos="155"/>
          <w:tab w:val="left" w:pos="1080"/>
        </w:tabs>
        <w:rPr>
          <w:rFonts w:ascii="Times New Roman" w:eastAsia="等线" w:hAnsi="Times New Roman" w:cs="Times New Roman"/>
          <w:sz w:val="20"/>
          <w:szCs w:val="20"/>
        </w:rPr>
      </w:pPr>
      <w:r>
        <w:rPr>
          <w:rFonts w:ascii="Times New Roman" w:eastAsia="等线" w:hAnsi="Times New Roman" w:cs="Times New Roman"/>
          <w:sz w:val="20"/>
          <w:szCs w:val="20"/>
        </w:rPr>
        <w:t xml:space="preserve">For the test implementation: </w:t>
      </w:r>
    </w:p>
    <w:p w14:paraId="05BEEACB" w14:textId="77777777" w:rsidR="005B3A3E" w:rsidRPr="003F0F17" w:rsidRDefault="00714FE3">
      <w:pPr>
        <w:pStyle w:val="af3"/>
        <w:numPr>
          <w:ilvl w:val="1"/>
          <w:numId w:val="8"/>
        </w:numPr>
        <w:tabs>
          <w:tab w:val="left" w:pos="155"/>
          <w:tab w:val="left" w:pos="360"/>
        </w:tabs>
        <w:rPr>
          <w:rFonts w:ascii="Times New Roman" w:eastAsia="等线" w:hAnsi="Times New Roman" w:cs="Times New Roman"/>
          <w:sz w:val="20"/>
          <w:szCs w:val="20"/>
        </w:rPr>
      </w:pPr>
      <w:r w:rsidRPr="003F0F17">
        <w:rPr>
          <w:rFonts w:ascii="Times New Roman" w:hAnsi="Times New Roman" w:cs="Times New Roman"/>
          <w:sz w:val="20"/>
          <w:szCs w:val="20"/>
        </w:rPr>
        <w:t>Option 1: Whether use all DMRS’s from all the bundled slots equally for JCE channel estimation?</w:t>
      </w:r>
    </w:p>
    <w:p w14:paraId="08421217" w14:textId="3ACCF491" w:rsidR="005B3A3E" w:rsidRDefault="001C6FE0">
      <w:pPr>
        <w:pStyle w:val="af3"/>
        <w:numPr>
          <w:ilvl w:val="2"/>
          <w:numId w:val="8"/>
        </w:numPr>
        <w:tabs>
          <w:tab w:val="left" w:pos="155"/>
          <w:tab w:val="left" w:pos="360"/>
          <w:tab w:val="left" w:pos="1080"/>
        </w:tabs>
        <w:rPr>
          <w:rFonts w:ascii="Times New Roman" w:eastAsia="等线" w:hAnsi="Times New Roman" w:cs="Times New Roman"/>
          <w:sz w:val="20"/>
          <w:szCs w:val="20"/>
        </w:rPr>
      </w:pPr>
      <w:r>
        <w:rPr>
          <w:rFonts w:ascii="Times New Roman" w:eastAsia="等线" w:hAnsi="Times New Roman" w:cs="Times New Roman"/>
          <w:sz w:val="20"/>
          <w:szCs w:val="20"/>
        </w:rPr>
        <w:t xml:space="preserve">Option 1: </w:t>
      </w:r>
      <w:r w:rsidR="00714FE3">
        <w:rPr>
          <w:rFonts w:ascii="Times New Roman" w:eastAsia="等线" w:hAnsi="Times New Roman" w:cs="Times New Roman"/>
          <w:sz w:val="20"/>
          <w:szCs w:val="20"/>
        </w:rPr>
        <w:t>Yes.</w:t>
      </w:r>
    </w:p>
    <w:p w14:paraId="69BCB380" w14:textId="06CE8984" w:rsidR="005B3A3E" w:rsidRDefault="001C6FE0">
      <w:pPr>
        <w:pStyle w:val="af3"/>
        <w:numPr>
          <w:ilvl w:val="2"/>
          <w:numId w:val="8"/>
        </w:numPr>
        <w:tabs>
          <w:tab w:val="left" w:pos="155"/>
          <w:tab w:val="left" w:pos="360"/>
          <w:tab w:val="left" w:pos="1080"/>
        </w:tabs>
        <w:rPr>
          <w:rFonts w:ascii="Times New Roman" w:eastAsia="等线" w:hAnsi="Times New Roman" w:cs="Times New Roman"/>
          <w:sz w:val="20"/>
          <w:szCs w:val="20"/>
        </w:rPr>
      </w:pPr>
      <w:r>
        <w:rPr>
          <w:rFonts w:ascii="Times New Roman" w:eastAsia="等线" w:hAnsi="Times New Roman" w:cs="Times New Roman"/>
          <w:sz w:val="20"/>
          <w:szCs w:val="20"/>
        </w:rPr>
        <w:t xml:space="preserve">Option 2: </w:t>
      </w:r>
      <w:r w:rsidR="00714FE3">
        <w:rPr>
          <w:rFonts w:ascii="Times New Roman" w:eastAsia="等线" w:hAnsi="Times New Roman" w:cs="Times New Roman"/>
          <w:sz w:val="20"/>
          <w:szCs w:val="20"/>
        </w:rPr>
        <w:t>No.</w:t>
      </w:r>
    </w:p>
    <w:p w14:paraId="073F29B8" w14:textId="77777777" w:rsidR="005B3A3E" w:rsidRPr="003F0F17" w:rsidRDefault="00714FE3">
      <w:pPr>
        <w:pStyle w:val="af3"/>
        <w:numPr>
          <w:ilvl w:val="1"/>
          <w:numId w:val="8"/>
        </w:numPr>
        <w:tabs>
          <w:tab w:val="left" w:pos="155"/>
          <w:tab w:val="left" w:pos="360"/>
        </w:tabs>
        <w:rPr>
          <w:rFonts w:ascii="Times New Roman" w:eastAsia="等线" w:hAnsi="Times New Roman" w:cs="Times New Roman"/>
          <w:sz w:val="20"/>
          <w:szCs w:val="20"/>
        </w:rPr>
      </w:pPr>
      <w:r w:rsidRPr="003F0F17">
        <w:rPr>
          <w:rFonts w:ascii="Times New Roman" w:eastAsia="等线" w:hAnsi="Times New Roman" w:cs="Times New Roman"/>
          <w:sz w:val="20"/>
          <w:szCs w:val="20"/>
        </w:rPr>
        <w:t>Option 2: Whether the equalization coefficients derived in first time slot shall be used to equalize the received signal in all time slots?</w:t>
      </w:r>
    </w:p>
    <w:p w14:paraId="1D3020C2" w14:textId="483FE05B" w:rsidR="005B3A3E" w:rsidRDefault="001C6FE0">
      <w:pPr>
        <w:pStyle w:val="af3"/>
        <w:numPr>
          <w:ilvl w:val="2"/>
          <w:numId w:val="8"/>
        </w:numPr>
        <w:tabs>
          <w:tab w:val="left" w:pos="155"/>
          <w:tab w:val="left" w:pos="360"/>
          <w:tab w:val="left" w:pos="1080"/>
        </w:tabs>
        <w:rPr>
          <w:rFonts w:ascii="Times New Roman" w:eastAsia="等线" w:hAnsi="Times New Roman" w:cs="Times New Roman"/>
          <w:sz w:val="20"/>
          <w:szCs w:val="20"/>
        </w:rPr>
      </w:pPr>
      <w:r>
        <w:rPr>
          <w:rFonts w:ascii="Times New Roman" w:eastAsia="等线" w:hAnsi="Times New Roman" w:cs="Times New Roman"/>
          <w:sz w:val="20"/>
          <w:szCs w:val="20"/>
        </w:rPr>
        <w:t xml:space="preserve">Option 1: </w:t>
      </w:r>
      <w:r w:rsidR="00714FE3">
        <w:rPr>
          <w:rFonts w:ascii="Times New Roman" w:eastAsia="等线" w:hAnsi="Times New Roman" w:cs="Times New Roman"/>
          <w:sz w:val="20"/>
          <w:szCs w:val="20"/>
        </w:rPr>
        <w:t>Yes.</w:t>
      </w:r>
    </w:p>
    <w:p w14:paraId="3811AE34" w14:textId="3B65A29B" w:rsidR="001C6FE0" w:rsidRDefault="001C6FE0">
      <w:pPr>
        <w:pStyle w:val="af3"/>
        <w:numPr>
          <w:ilvl w:val="2"/>
          <w:numId w:val="8"/>
        </w:numPr>
        <w:tabs>
          <w:tab w:val="left" w:pos="155"/>
          <w:tab w:val="left" w:pos="360"/>
          <w:tab w:val="left" w:pos="1080"/>
        </w:tabs>
        <w:rPr>
          <w:rFonts w:ascii="Times New Roman" w:eastAsia="等线" w:hAnsi="Times New Roman" w:cs="Times New Roman"/>
          <w:sz w:val="20"/>
          <w:szCs w:val="20"/>
        </w:rPr>
      </w:pPr>
      <w:r>
        <w:rPr>
          <w:rFonts w:ascii="Times New Roman" w:eastAsia="等线" w:hAnsi="Times New Roman" w:cs="Times New Roman"/>
          <w:sz w:val="20"/>
          <w:szCs w:val="20"/>
        </w:rPr>
        <w:t>Option 2: No.</w:t>
      </w:r>
    </w:p>
    <w:p w14:paraId="262D7BC0" w14:textId="7473783B" w:rsidR="005B3A3E" w:rsidRPr="003F0F17" w:rsidRDefault="00714FE3" w:rsidP="00A851DC">
      <w:pPr>
        <w:pStyle w:val="af3"/>
        <w:numPr>
          <w:ilvl w:val="1"/>
          <w:numId w:val="8"/>
        </w:numPr>
        <w:tabs>
          <w:tab w:val="left" w:pos="155"/>
          <w:tab w:val="left" w:pos="360"/>
          <w:tab w:val="left" w:pos="1800"/>
        </w:tabs>
        <w:rPr>
          <w:rFonts w:ascii="Times New Roman" w:eastAsia="等线" w:hAnsi="Times New Roman" w:cs="Times New Roman"/>
          <w:sz w:val="20"/>
          <w:szCs w:val="20"/>
        </w:rPr>
      </w:pPr>
      <w:r w:rsidRPr="003F0F17">
        <w:rPr>
          <w:rFonts w:ascii="Times New Roman" w:eastAsia="等线" w:hAnsi="Times New Roman" w:cs="Times New Roman"/>
          <w:sz w:val="20"/>
          <w:szCs w:val="20"/>
        </w:rPr>
        <w:t>Option 3: To be further discussed based on issue 1-3-7.</w:t>
      </w:r>
    </w:p>
    <w:p w14:paraId="39F13603" w14:textId="77777777" w:rsidR="005B3A3E" w:rsidRDefault="00714FE3">
      <w:pPr>
        <w:pStyle w:val="2"/>
        <w:rPr>
          <w:sz w:val="24"/>
          <w:szCs w:val="24"/>
          <w:u w:val="single"/>
          <w:lang w:eastAsia="ko-KR"/>
        </w:rPr>
      </w:pPr>
      <w:r>
        <w:rPr>
          <w:sz w:val="24"/>
          <w:szCs w:val="24"/>
          <w:u w:val="single"/>
          <w:lang w:eastAsia="ko-KR"/>
        </w:rPr>
        <w:t>Issue 1-3-8: Simulation assumptions for phase continuity and power inconsistency</w:t>
      </w:r>
    </w:p>
    <w:p w14:paraId="75B1F2F1" w14:textId="77777777" w:rsidR="005B3A3E" w:rsidRDefault="00714FE3">
      <w:pPr>
        <w:tabs>
          <w:tab w:val="left" w:pos="360"/>
        </w:tabs>
        <w:rPr>
          <w:rFonts w:ascii="Times New Roman" w:eastAsia="等线" w:hAnsi="Times New Roman" w:cs="Times New Roman"/>
          <w:sz w:val="20"/>
          <w:szCs w:val="20"/>
        </w:rPr>
      </w:pPr>
      <w:r w:rsidRPr="001C6FE0">
        <w:rPr>
          <w:rFonts w:ascii="Times New Roman" w:eastAsia="等线" w:hAnsi="Times New Roman" w:cs="Times New Roman" w:hint="eastAsia"/>
          <w:sz w:val="20"/>
          <w:szCs w:val="20"/>
        </w:rPr>
        <w:t>W</w:t>
      </w:r>
      <w:r w:rsidRPr="001C6FE0">
        <w:rPr>
          <w:rFonts w:ascii="Times New Roman" w:eastAsia="等线" w:hAnsi="Times New Roman" w:cs="Times New Roman"/>
          <w:sz w:val="20"/>
          <w:szCs w:val="20"/>
        </w:rPr>
        <w:t>F recommendation:</w:t>
      </w:r>
    </w:p>
    <w:p w14:paraId="46C2104B" w14:textId="77777777" w:rsidR="005B3A3E" w:rsidRPr="003F0F17" w:rsidRDefault="00714FE3">
      <w:pPr>
        <w:pStyle w:val="af3"/>
        <w:numPr>
          <w:ilvl w:val="0"/>
          <w:numId w:val="8"/>
        </w:numPr>
        <w:tabs>
          <w:tab w:val="left" w:pos="155"/>
          <w:tab w:val="left" w:pos="1080"/>
        </w:tabs>
        <w:rPr>
          <w:rFonts w:ascii="Times New Roman" w:eastAsia="等线" w:hAnsi="Times New Roman" w:cs="Times New Roman"/>
          <w:sz w:val="20"/>
          <w:szCs w:val="20"/>
        </w:rPr>
      </w:pPr>
      <w:r w:rsidRPr="003F0F17">
        <w:rPr>
          <w:rFonts w:ascii="Times New Roman" w:eastAsia="等线" w:hAnsi="Times New Roman" w:cs="Times New Roman"/>
          <w:sz w:val="20"/>
          <w:szCs w:val="20"/>
        </w:rPr>
        <w:t>In addition to the parameters agreed in previous RAN4 meetings and agreed under Issue 1-3-1/2/4/5, introduce other parameters for the evaluation:</w:t>
      </w:r>
    </w:p>
    <w:p w14:paraId="1DF7FA1F" w14:textId="77777777" w:rsidR="005B3A3E" w:rsidRPr="003F0F17" w:rsidRDefault="00714FE3">
      <w:pPr>
        <w:pStyle w:val="af3"/>
        <w:numPr>
          <w:ilvl w:val="1"/>
          <w:numId w:val="8"/>
        </w:numPr>
        <w:tabs>
          <w:tab w:val="left" w:pos="155"/>
          <w:tab w:val="left" w:pos="360"/>
        </w:tabs>
        <w:rPr>
          <w:rFonts w:ascii="Times New Roman" w:eastAsia="等线" w:hAnsi="Times New Roman" w:cs="Times New Roman"/>
          <w:sz w:val="20"/>
          <w:szCs w:val="20"/>
        </w:rPr>
      </w:pPr>
      <w:r w:rsidRPr="003F0F17">
        <w:rPr>
          <w:rFonts w:ascii="Times New Roman" w:eastAsia="等线" w:hAnsi="Times New Roman" w:cs="Times New Roman"/>
          <w:sz w:val="20"/>
          <w:szCs w:val="20"/>
        </w:rPr>
        <w:t>15 kHz and 30kHz for FR1, 60kHz for FR2</w:t>
      </w:r>
    </w:p>
    <w:p w14:paraId="4D4327D1" w14:textId="77777777" w:rsidR="005B3A3E" w:rsidRDefault="00714FE3">
      <w:pPr>
        <w:pStyle w:val="1"/>
        <w:rPr>
          <w:b/>
          <w:sz w:val="28"/>
          <w:szCs w:val="21"/>
          <w:u w:val="single"/>
          <w:lang w:eastAsia="ko-KR"/>
        </w:rPr>
      </w:pPr>
      <w:bookmarkStart w:id="6" w:name="_Toc79478142"/>
      <w:r>
        <w:rPr>
          <w:sz w:val="28"/>
        </w:rPr>
        <w:t>Sub-topic 1-4: Measurement for phase continuity and power consistency tolerance</w:t>
      </w:r>
      <w:bookmarkEnd w:id="6"/>
    </w:p>
    <w:p w14:paraId="245B4B61" w14:textId="77777777" w:rsidR="005B3A3E" w:rsidRDefault="00714FE3">
      <w:pPr>
        <w:pStyle w:val="2"/>
        <w:rPr>
          <w:sz w:val="24"/>
          <w:szCs w:val="24"/>
          <w:u w:val="single"/>
          <w:lang w:eastAsia="ko-KR"/>
        </w:rPr>
      </w:pPr>
      <w:r>
        <w:rPr>
          <w:sz w:val="24"/>
          <w:szCs w:val="24"/>
          <w:u w:val="single"/>
          <w:lang w:eastAsia="ko-KR"/>
        </w:rPr>
        <w:t>Issue 1-4-1: Reference point for phase/amplitude tolerance test</w:t>
      </w:r>
    </w:p>
    <w:p w14:paraId="5D678288" w14:textId="77777777" w:rsidR="005B3A3E" w:rsidRPr="00E41839" w:rsidRDefault="00714FE3">
      <w:pPr>
        <w:tabs>
          <w:tab w:val="left" w:pos="360"/>
        </w:tabs>
        <w:rPr>
          <w:rFonts w:ascii="Times New Roman" w:eastAsia="等线" w:hAnsi="Times New Roman" w:cs="Times New Roman"/>
          <w:sz w:val="20"/>
          <w:szCs w:val="20"/>
        </w:rPr>
      </w:pPr>
      <w:r w:rsidRPr="00E41839">
        <w:rPr>
          <w:rFonts w:ascii="Times New Roman" w:eastAsia="等线" w:hAnsi="Times New Roman" w:cs="Times New Roman" w:hint="eastAsia"/>
          <w:sz w:val="20"/>
          <w:szCs w:val="20"/>
        </w:rPr>
        <w:t>W</w:t>
      </w:r>
      <w:r w:rsidRPr="00E41839">
        <w:rPr>
          <w:rFonts w:ascii="Times New Roman" w:eastAsia="等线" w:hAnsi="Times New Roman" w:cs="Times New Roman"/>
          <w:sz w:val="20"/>
          <w:szCs w:val="20"/>
        </w:rPr>
        <w:t>F recommendation:</w:t>
      </w:r>
    </w:p>
    <w:p w14:paraId="67078162" w14:textId="77777777" w:rsidR="005B3A3E" w:rsidRPr="003F0F17" w:rsidRDefault="00714FE3">
      <w:pPr>
        <w:pStyle w:val="af3"/>
        <w:numPr>
          <w:ilvl w:val="0"/>
          <w:numId w:val="9"/>
        </w:numPr>
        <w:autoSpaceDN w:val="0"/>
        <w:snapToGrid w:val="0"/>
        <w:spacing w:before="60" w:after="60"/>
        <w:rPr>
          <w:rFonts w:ascii="Times New Roman" w:eastAsia="宋体" w:hAnsi="Times New Roman" w:cs="Times New Roman"/>
          <w:sz w:val="20"/>
          <w:szCs w:val="20"/>
        </w:rPr>
      </w:pPr>
      <w:r w:rsidRPr="003F0F17">
        <w:rPr>
          <w:rFonts w:ascii="Times New Roman" w:eastAsia="宋体" w:hAnsi="Times New Roman" w:cs="Times New Roman"/>
          <w:sz w:val="20"/>
          <w:szCs w:val="20"/>
        </w:rPr>
        <w:t>The reference point for phase/amplitude tolerant requirement needs to be defined in annex F.1 in TS 38.101-1.</w:t>
      </w:r>
    </w:p>
    <w:p w14:paraId="25FB6E9C" w14:textId="77777777" w:rsidR="005B3A3E" w:rsidRPr="00B34830" w:rsidRDefault="00714FE3">
      <w:pPr>
        <w:pStyle w:val="af3"/>
        <w:numPr>
          <w:ilvl w:val="1"/>
          <w:numId w:val="9"/>
        </w:numPr>
        <w:autoSpaceDN w:val="0"/>
        <w:snapToGrid w:val="0"/>
        <w:spacing w:before="60" w:after="60"/>
        <w:rPr>
          <w:rFonts w:ascii="Times New Roman" w:eastAsia="宋体" w:hAnsi="Times New Roman" w:cs="Times New Roman"/>
          <w:sz w:val="20"/>
          <w:szCs w:val="20"/>
        </w:rPr>
      </w:pPr>
      <w:r w:rsidRPr="003F0F17">
        <w:rPr>
          <w:rFonts w:ascii="Times New Roman" w:eastAsia="宋体" w:hAnsi="Times New Roman" w:cs="Times New Roman"/>
          <w:sz w:val="20"/>
          <w:szCs w:val="20"/>
        </w:rPr>
        <w:t>FFS on the remaining details.</w:t>
      </w:r>
    </w:p>
    <w:p w14:paraId="39CF20A0" w14:textId="77777777" w:rsidR="005B3A3E" w:rsidRDefault="00714FE3">
      <w:pPr>
        <w:pStyle w:val="1"/>
        <w:rPr>
          <w:sz w:val="28"/>
        </w:rPr>
      </w:pPr>
      <w:bookmarkStart w:id="7" w:name="_Toc79478143"/>
      <w:r>
        <w:rPr>
          <w:sz w:val="28"/>
          <w:lang w:val="en-US"/>
        </w:rPr>
        <w:t>Sub-topic 1-5: Maximum duration for joint channel estimation</w:t>
      </w:r>
      <w:bookmarkEnd w:id="7"/>
    </w:p>
    <w:p w14:paraId="5A237EAD" w14:textId="77777777" w:rsidR="005B3A3E" w:rsidRDefault="00714FE3">
      <w:pPr>
        <w:pStyle w:val="2"/>
        <w:rPr>
          <w:sz w:val="24"/>
          <w:szCs w:val="24"/>
          <w:u w:val="single"/>
          <w:lang w:eastAsia="ko-KR"/>
        </w:rPr>
      </w:pPr>
      <w:r>
        <w:rPr>
          <w:sz w:val="24"/>
          <w:szCs w:val="24"/>
          <w:u w:val="single"/>
          <w:lang w:eastAsia="ko-KR"/>
        </w:rPr>
        <w:t xml:space="preserve">Issue 1-5-1: </w:t>
      </w:r>
      <w:bookmarkStart w:id="8" w:name="OLE_LINK170"/>
      <w:r>
        <w:rPr>
          <w:sz w:val="24"/>
          <w:szCs w:val="24"/>
          <w:u w:val="single"/>
          <w:lang w:eastAsia="ko-KR"/>
        </w:rPr>
        <w:t>What factors determine the maximum duration</w:t>
      </w:r>
      <w:bookmarkEnd w:id="8"/>
    </w:p>
    <w:p w14:paraId="1EBFA9E9" w14:textId="77777777" w:rsidR="005B3A3E" w:rsidRPr="003F0F17" w:rsidRDefault="00714FE3">
      <w:pPr>
        <w:tabs>
          <w:tab w:val="left" w:pos="360"/>
        </w:tabs>
        <w:rPr>
          <w:rFonts w:ascii="Times New Roman" w:hAnsi="Times New Roman" w:cs="Times New Roman"/>
          <w:i/>
          <w:sz w:val="20"/>
          <w:szCs w:val="20"/>
        </w:rPr>
      </w:pPr>
      <w:r w:rsidRPr="003F0F17">
        <w:rPr>
          <w:rFonts w:ascii="Times New Roman" w:eastAsia="等线" w:hAnsi="Times New Roman" w:cs="Times New Roman"/>
          <w:i/>
          <w:sz w:val="20"/>
          <w:szCs w:val="20"/>
        </w:rPr>
        <w:t>Summary of 1</w:t>
      </w:r>
      <w:r w:rsidRPr="003F0F17">
        <w:rPr>
          <w:rFonts w:ascii="Times New Roman" w:eastAsia="等线" w:hAnsi="Times New Roman" w:cs="Times New Roman"/>
          <w:i/>
          <w:sz w:val="20"/>
          <w:szCs w:val="20"/>
          <w:vertAlign w:val="superscript"/>
        </w:rPr>
        <w:t>st</w:t>
      </w:r>
      <w:r w:rsidRPr="003F0F17">
        <w:rPr>
          <w:rFonts w:ascii="Times New Roman" w:eastAsia="等线" w:hAnsi="Times New Roman" w:cs="Times New Roman"/>
          <w:i/>
          <w:sz w:val="20"/>
          <w:szCs w:val="20"/>
        </w:rPr>
        <w:t xml:space="preserve"> round discussion:</w:t>
      </w:r>
    </w:p>
    <w:p w14:paraId="39E61B2C" w14:textId="77777777" w:rsidR="005B3A3E" w:rsidRPr="00B34830" w:rsidRDefault="00714FE3">
      <w:pPr>
        <w:numPr>
          <w:ilvl w:val="0"/>
          <w:numId w:val="4"/>
        </w:numPr>
        <w:rPr>
          <w:rFonts w:ascii="Times New Roman" w:hAnsi="Times New Roman" w:cs="Times New Roman"/>
          <w:sz w:val="20"/>
          <w:szCs w:val="20"/>
        </w:rPr>
      </w:pPr>
      <w:r w:rsidRPr="00B34830">
        <w:rPr>
          <w:rFonts w:ascii="Times New Roman" w:eastAsia="等线" w:hAnsi="Times New Roman" w:cs="Times New Roman"/>
          <w:sz w:val="20"/>
          <w:szCs w:val="20"/>
        </w:rPr>
        <w:t xml:space="preserve">Option 1: </w:t>
      </w:r>
      <w:r w:rsidRPr="00B34830">
        <w:rPr>
          <w:rFonts w:ascii="Times New Roman" w:hAnsi="Times New Roman" w:cs="Times New Roman"/>
          <w:szCs w:val="21"/>
        </w:rPr>
        <w:t>The maximum time the UE not adjusting its frequency/time.</w:t>
      </w:r>
    </w:p>
    <w:p w14:paraId="4BAD446B" w14:textId="77777777" w:rsidR="005B3A3E" w:rsidRPr="00B34830" w:rsidRDefault="00714FE3">
      <w:pPr>
        <w:numPr>
          <w:ilvl w:val="1"/>
          <w:numId w:val="4"/>
        </w:numPr>
        <w:tabs>
          <w:tab w:val="left" w:pos="360"/>
        </w:tabs>
        <w:rPr>
          <w:rFonts w:ascii="Times New Roman" w:hAnsi="Times New Roman" w:cs="Times New Roman"/>
          <w:sz w:val="20"/>
          <w:szCs w:val="20"/>
        </w:rPr>
      </w:pPr>
      <w:r w:rsidRPr="00B34830">
        <w:rPr>
          <w:rFonts w:ascii="Times New Roman" w:hAnsi="Times New Roman" w:cs="Times New Roman"/>
          <w:sz w:val="20"/>
          <w:szCs w:val="20"/>
        </w:rPr>
        <w:t>Option 1A: at least equal to the minimum configured SSB periodicity.</w:t>
      </w:r>
    </w:p>
    <w:p w14:paraId="5126AA1E" w14:textId="77777777" w:rsidR="005B3A3E" w:rsidRPr="00B34830" w:rsidRDefault="00714FE3">
      <w:pPr>
        <w:numPr>
          <w:ilvl w:val="0"/>
          <w:numId w:val="4"/>
        </w:numPr>
        <w:rPr>
          <w:rFonts w:ascii="Times New Roman" w:hAnsi="Times New Roman" w:cs="Times New Roman"/>
          <w:sz w:val="20"/>
          <w:szCs w:val="20"/>
        </w:rPr>
      </w:pPr>
      <w:r w:rsidRPr="00B34830">
        <w:rPr>
          <w:rFonts w:ascii="Times New Roman" w:eastAsia="等线" w:hAnsi="Times New Roman" w:cs="Times New Roman"/>
          <w:sz w:val="20"/>
          <w:szCs w:val="20"/>
        </w:rPr>
        <w:t xml:space="preserve">Option 2: </w:t>
      </w:r>
      <w:r w:rsidRPr="00B34830">
        <w:rPr>
          <w:rFonts w:ascii="Times New Roman" w:hAnsi="Times New Roman" w:cs="Times New Roman"/>
          <w:sz w:val="20"/>
          <w:szCs w:val="20"/>
        </w:rPr>
        <w:t>Phase tolerance within the duration.</w:t>
      </w:r>
    </w:p>
    <w:p w14:paraId="5359144B" w14:textId="77777777" w:rsidR="005B3A3E" w:rsidRDefault="00714FE3">
      <w:pPr>
        <w:numPr>
          <w:ilvl w:val="0"/>
          <w:numId w:val="4"/>
        </w:numPr>
        <w:rPr>
          <w:rFonts w:ascii="Times New Roman" w:hAnsi="Times New Roman" w:cs="Times New Roman"/>
          <w:sz w:val="20"/>
          <w:szCs w:val="20"/>
        </w:rPr>
      </w:pPr>
      <w:r>
        <w:rPr>
          <w:rFonts w:ascii="Times New Roman" w:hAnsi="Times New Roman" w:cs="Times New Roman"/>
          <w:sz w:val="20"/>
          <w:szCs w:val="20"/>
        </w:rPr>
        <w:t>Option 3: Channel BW.</w:t>
      </w:r>
    </w:p>
    <w:p w14:paraId="27E381AC" w14:textId="77777777" w:rsidR="005B3A3E" w:rsidRDefault="00714FE3">
      <w:pPr>
        <w:tabs>
          <w:tab w:val="left" w:pos="360"/>
        </w:tabs>
        <w:rPr>
          <w:rFonts w:ascii="Times New Roman" w:eastAsia="等线" w:hAnsi="Times New Roman" w:cs="Times New Roman"/>
          <w:sz w:val="20"/>
          <w:szCs w:val="20"/>
        </w:rPr>
      </w:pPr>
      <w:r w:rsidRPr="00E41839">
        <w:rPr>
          <w:rFonts w:ascii="Times New Roman" w:eastAsia="等线" w:hAnsi="Times New Roman" w:cs="Times New Roman" w:hint="eastAsia"/>
          <w:sz w:val="20"/>
          <w:szCs w:val="20"/>
        </w:rPr>
        <w:t>W</w:t>
      </w:r>
      <w:r w:rsidRPr="00E41839">
        <w:rPr>
          <w:rFonts w:ascii="Times New Roman" w:eastAsia="等线" w:hAnsi="Times New Roman" w:cs="Times New Roman"/>
          <w:sz w:val="20"/>
          <w:szCs w:val="20"/>
        </w:rPr>
        <w:t>F recommendation:</w:t>
      </w:r>
    </w:p>
    <w:p w14:paraId="452509B3" w14:textId="74B66A22" w:rsidR="00E41839" w:rsidRPr="00E41839" w:rsidRDefault="00E41839" w:rsidP="00E41839">
      <w:pPr>
        <w:pStyle w:val="af3"/>
        <w:numPr>
          <w:ilvl w:val="0"/>
          <w:numId w:val="16"/>
        </w:numPr>
        <w:tabs>
          <w:tab w:val="left" w:pos="360"/>
        </w:tabs>
        <w:rPr>
          <w:rFonts w:ascii="Times New Roman" w:eastAsia="等线" w:hAnsi="Times New Roman" w:cs="Times New Roman"/>
          <w:sz w:val="20"/>
          <w:szCs w:val="20"/>
        </w:rPr>
      </w:pPr>
      <w:r w:rsidRPr="00E41839">
        <w:rPr>
          <w:rFonts w:ascii="Times New Roman" w:eastAsia="等线" w:hAnsi="Times New Roman" w:cs="Times New Roman"/>
          <w:sz w:val="20"/>
          <w:szCs w:val="20"/>
        </w:rPr>
        <w:t>Phase</w:t>
      </w:r>
      <w:r w:rsidR="00755B3F">
        <w:rPr>
          <w:rFonts w:ascii="Times New Roman" w:eastAsia="等线" w:hAnsi="Times New Roman" w:cs="Times New Roman"/>
          <w:sz w:val="20"/>
          <w:szCs w:val="20"/>
        </w:rPr>
        <w:t xml:space="preserve"> and power</w:t>
      </w:r>
      <w:r w:rsidRPr="00E41839">
        <w:rPr>
          <w:rFonts w:ascii="Times New Roman" w:eastAsia="等线" w:hAnsi="Times New Roman" w:cs="Times New Roman"/>
          <w:sz w:val="20"/>
          <w:szCs w:val="20"/>
        </w:rPr>
        <w:t xml:space="preserve"> tolerance within the duration</w:t>
      </w:r>
    </w:p>
    <w:p w14:paraId="5C78A76B" w14:textId="77777777" w:rsidR="005B3A3E" w:rsidRDefault="00714FE3">
      <w:pPr>
        <w:pStyle w:val="2"/>
        <w:rPr>
          <w:sz w:val="24"/>
          <w:szCs w:val="24"/>
          <w:u w:val="single"/>
          <w:lang w:eastAsia="ko-KR"/>
        </w:rPr>
      </w:pPr>
      <w:r>
        <w:rPr>
          <w:sz w:val="24"/>
          <w:szCs w:val="24"/>
          <w:u w:val="single"/>
          <w:lang w:eastAsia="ko-KR"/>
        </w:rPr>
        <w:t>Issue 1-5-2: How long is the maximum duration</w:t>
      </w:r>
    </w:p>
    <w:p w14:paraId="17FAF15B" w14:textId="1109E051" w:rsidR="00307B6A" w:rsidRDefault="00714FE3">
      <w:pPr>
        <w:tabs>
          <w:tab w:val="left" w:pos="360"/>
        </w:tabs>
        <w:rPr>
          <w:rFonts w:ascii="Times New Roman" w:eastAsia="等线" w:hAnsi="Times New Roman" w:cs="Times New Roman"/>
          <w:sz w:val="20"/>
          <w:szCs w:val="20"/>
        </w:rPr>
      </w:pPr>
      <w:r w:rsidRPr="00E41839">
        <w:rPr>
          <w:rFonts w:ascii="Times New Roman" w:eastAsia="等线" w:hAnsi="Times New Roman" w:cs="Times New Roman" w:hint="eastAsia"/>
          <w:sz w:val="20"/>
          <w:szCs w:val="20"/>
        </w:rPr>
        <w:t>W</w:t>
      </w:r>
      <w:r w:rsidRPr="00E41839">
        <w:rPr>
          <w:rFonts w:ascii="Times New Roman" w:eastAsia="等线" w:hAnsi="Times New Roman" w:cs="Times New Roman"/>
          <w:sz w:val="20"/>
          <w:szCs w:val="20"/>
        </w:rPr>
        <w:t>F recommendation:</w:t>
      </w:r>
    </w:p>
    <w:p w14:paraId="6600AF22" w14:textId="4613A4DC" w:rsidR="00307B6A" w:rsidRPr="00307B6A" w:rsidRDefault="00307B6A" w:rsidP="00307B6A">
      <w:pPr>
        <w:pStyle w:val="af3"/>
        <w:numPr>
          <w:ilvl w:val="0"/>
          <w:numId w:val="16"/>
        </w:numPr>
        <w:tabs>
          <w:tab w:val="left" w:pos="360"/>
        </w:tabs>
        <w:rPr>
          <w:rFonts w:ascii="Times New Roman" w:eastAsia="等线" w:hAnsi="Times New Roman" w:cs="Times New Roman"/>
          <w:sz w:val="20"/>
          <w:szCs w:val="20"/>
        </w:rPr>
      </w:pPr>
      <w:bookmarkStart w:id="9" w:name="_GoBack"/>
      <w:r w:rsidRPr="00307B6A">
        <w:rPr>
          <w:rFonts w:ascii="Times New Roman" w:eastAsia="等线" w:hAnsi="Times New Roman" w:cs="Times New Roman"/>
          <w:sz w:val="20"/>
          <w:szCs w:val="20"/>
        </w:rPr>
        <w:t>Depend on the outcome of Issue 1-5-1.</w:t>
      </w:r>
    </w:p>
    <w:p w14:paraId="49A71662" w14:textId="6B6F5C33" w:rsidR="005B3A3E" w:rsidRPr="003F0F17" w:rsidRDefault="00714FE3">
      <w:pPr>
        <w:pStyle w:val="af3"/>
        <w:numPr>
          <w:ilvl w:val="0"/>
          <w:numId w:val="11"/>
        </w:numPr>
        <w:tabs>
          <w:tab w:val="left" w:pos="1080"/>
        </w:tabs>
        <w:autoSpaceDN w:val="0"/>
        <w:snapToGrid w:val="0"/>
        <w:spacing w:before="60" w:after="60"/>
        <w:rPr>
          <w:rFonts w:ascii="Times New Roman" w:hAnsi="Times New Roman" w:cs="Times New Roman"/>
          <w:b/>
          <w:sz w:val="20"/>
          <w:szCs w:val="20"/>
          <w:u w:val="single"/>
        </w:rPr>
      </w:pPr>
      <w:r w:rsidRPr="003F0F17">
        <w:rPr>
          <w:rFonts w:ascii="Times New Roman" w:hAnsi="Times New Roman" w:cs="Times New Roman"/>
          <w:sz w:val="20"/>
          <w:szCs w:val="20"/>
        </w:rPr>
        <w:t>Note: The number of slots</w:t>
      </w:r>
      <w:r w:rsidR="00755B3F">
        <w:rPr>
          <w:rFonts w:ascii="Times New Roman" w:hAnsi="Times New Roman" w:cs="Times New Roman"/>
          <w:sz w:val="20"/>
          <w:szCs w:val="20"/>
        </w:rPr>
        <w:t xml:space="preserve"> for maximum duration</w:t>
      </w:r>
      <w:bookmarkEnd w:id="9"/>
      <w:r w:rsidRPr="003F0F17">
        <w:rPr>
          <w:rFonts w:ascii="Times New Roman" w:hAnsi="Times New Roman" w:cs="Times New Roman"/>
          <w:sz w:val="20"/>
          <w:szCs w:val="20"/>
        </w:rPr>
        <w:t xml:space="preserve"> means the consecutive slots. In case of non-scheduled gap and/or other channel transmission, the duration of the non-scheduled gap and/or other channel should be counted.</w:t>
      </w:r>
    </w:p>
    <w:p w14:paraId="22B7D92D" w14:textId="77777777" w:rsidR="005B3A3E" w:rsidRDefault="00714FE3">
      <w:pPr>
        <w:pStyle w:val="2"/>
        <w:rPr>
          <w:sz w:val="24"/>
          <w:szCs w:val="24"/>
          <w:u w:val="single"/>
          <w:lang w:eastAsia="ko-KR"/>
        </w:rPr>
      </w:pPr>
      <w:r>
        <w:rPr>
          <w:sz w:val="24"/>
          <w:szCs w:val="24"/>
          <w:u w:val="single"/>
          <w:lang w:eastAsia="ko-KR"/>
        </w:rPr>
        <w:t>Issue 1-5-3: Whether the maximum duration is dependent on the modulation order of transmission</w:t>
      </w:r>
    </w:p>
    <w:p w14:paraId="02134CF9" w14:textId="77777777" w:rsidR="005B3A3E" w:rsidRDefault="00714FE3">
      <w:pPr>
        <w:tabs>
          <w:tab w:val="left" w:pos="360"/>
        </w:tabs>
        <w:autoSpaceDN w:val="0"/>
        <w:snapToGrid w:val="0"/>
        <w:spacing w:before="60" w:after="60"/>
        <w:rPr>
          <w:rFonts w:ascii="Times New Roman" w:eastAsia="等线" w:hAnsi="Times New Roman" w:cs="Times New Roman"/>
          <w:b/>
          <w:szCs w:val="21"/>
          <w:u w:val="single"/>
        </w:rPr>
      </w:pPr>
      <w:r w:rsidRPr="00307B6A">
        <w:rPr>
          <w:rFonts w:ascii="Times New Roman" w:eastAsia="等线" w:hAnsi="Times New Roman" w:cs="Times New Roman" w:hint="eastAsia"/>
          <w:sz w:val="20"/>
          <w:szCs w:val="20"/>
        </w:rPr>
        <w:t>W</w:t>
      </w:r>
      <w:r w:rsidRPr="00307B6A">
        <w:rPr>
          <w:rFonts w:ascii="Times New Roman" w:eastAsia="等线" w:hAnsi="Times New Roman" w:cs="Times New Roman"/>
          <w:sz w:val="20"/>
          <w:szCs w:val="20"/>
        </w:rPr>
        <w:t>F recommendation:</w:t>
      </w:r>
    </w:p>
    <w:p w14:paraId="397C93B8" w14:textId="77777777" w:rsidR="005B3A3E" w:rsidRDefault="00714FE3">
      <w:pPr>
        <w:pStyle w:val="af3"/>
        <w:numPr>
          <w:ilvl w:val="0"/>
          <w:numId w:val="11"/>
        </w:numPr>
        <w:autoSpaceDN w:val="0"/>
        <w:snapToGrid w:val="0"/>
        <w:spacing w:before="60" w:after="60"/>
        <w:rPr>
          <w:rFonts w:ascii="Times New Roman" w:hAnsi="Times New Roman" w:cs="Times New Roman"/>
          <w:b/>
          <w:sz w:val="20"/>
          <w:szCs w:val="20"/>
          <w:u w:val="single"/>
        </w:rPr>
      </w:pPr>
      <w:r>
        <w:rPr>
          <w:rFonts w:ascii="Times New Roman" w:hAnsi="Times New Roman" w:cs="Times New Roman"/>
          <w:sz w:val="20"/>
          <w:szCs w:val="20"/>
        </w:rPr>
        <w:lastRenderedPageBreak/>
        <w:t xml:space="preserve">No. </w:t>
      </w:r>
    </w:p>
    <w:p w14:paraId="7B3BDA93" w14:textId="77777777" w:rsidR="005B3A3E" w:rsidRPr="003F0F17" w:rsidRDefault="00714FE3">
      <w:pPr>
        <w:pStyle w:val="af3"/>
        <w:numPr>
          <w:ilvl w:val="0"/>
          <w:numId w:val="11"/>
        </w:numPr>
        <w:autoSpaceDN w:val="0"/>
        <w:snapToGrid w:val="0"/>
        <w:spacing w:before="60" w:after="60"/>
        <w:rPr>
          <w:rFonts w:ascii="Times New Roman" w:hAnsi="Times New Roman" w:cs="Times New Roman"/>
          <w:b/>
          <w:sz w:val="20"/>
          <w:szCs w:val="20"/>
          <w:u w:val="single"/>
        </w:rPr>
      </w:pPr>
      <w:r w:rsidRPr="003F0F17">
        <w:rPr>
          <w:rFonts w:ascii="Times New Roman" w:hAnsi="Times New Roman" w:cs="Times New Roman"/>
          <w:sz w:val="20"/>
          <w:szCs w:val="20"/>
        </w:rPr>
        <w:t>Note: It has been agreed to only focus on the modulation orders not higher than QPSK.</w:t>
      </w:r>
    </w:p>
    <w:p w14:paraId="423D3D5A" w14:textId="77777777" w:rsidR="005B3A3E" w:rsidRDefault="00714FE3">
      <w:pPr>
        <w:pStyle w:val="2"/>
        <w:rPr>
          <w:sz w:val="24"/>
          <w:szCs w:val="24"/>
          <w:u w:val="single"/>
          <w:lang w:eastAsia="ko-KR"/>
        </w:rPr>
      </w:pPr>
      <w:r>
        <w:rPr>
          <w:sz w:val="24"/>
          <w:szCs w:val="24"/>
          <w:u w:val="single"/>
          <w:lang w:eastAsia="ko-KR"/>
        </w:rPr>
        <w:t>Issue 1-5-4: Whether the length of maximum duration is band specific</w:t>
      </w:r>
    </w:p>
    <w:p w14:paraId="42677A97" w14:textId="77777777" w:rsidR="005B3A3E" w:rsidRDefault="00714FE3">
      <w:pPr>
        <w:tabs>
          <w:tab w:val="left" w:pos="360"/>
        </w:tabs>
        <w:autoSpaceDN w:val="0"/>
        <w:snapToGrid w:val="0"/>
        <w:spacing w:before="60" w:after="60"/>
        <w:rPr>
          <w:rFonts w:ascii="Times New Roman" w:eastAsia="等线" w:hAnsi="Times New Roman" w:cs="Times New Roman"/>
          <w:sz w:val="20"/>
          <w:szCs w:val="20"/>
        </w:rPr>
      </w:pPr>
      <w:r w:rsidRPr="00307B6A">
        <w:rPr>
          <w:rFonts w:ascii="Times New Roman" w:eastAsia="等线" w:hAnsi="Times New Roman" w:cs="Times New Roman" w:hint="eastAsia"/>
          <w:sz w:val="20"/>
          <w:szCs w:val="20"/>
        </w:rPr>
        <w:t>W</w:t>
      </w:r>
      <w:r w:rsidRPr="00307B6A">
        <w:rPr>
          <w:rFonts w:ascii="Times New Roman" w:eastAsia="等线" w:hAnsi="Times New Roman" w:cs="Times New Roman"/>
          <w:sz w:val="20"/>
          <w:szCs w:val="20"/>
        </w:rPr>
        <w:t>F recommendation:</w:t>
      </w:r>
    </w:p>
    <w:p w14:paraId="71A76401" w14:textId="374307D9" w:rsidR="00307B6A" w:rsidRDefault="00307B6A">
      <w:pPr>
        <w:tabs>
          <w:tab w:val="left" w:pos="360"/>
        </w:tabs>
        <w:autoSpaceDN w:val="0"/>
        <w:snapToGrid w:val="0"/>
        <w:spacing w:before="60" w:after="60"/>
        <w:rPr>
          <w:rFonts w:ascii="Times New Roman" w:hAnsi="Times New Roman" w:cs="Times New Roman"/>
          <w:sz w:val="20"/>
          <w:szCs w:val="20"/>
        </w:rPr>
      </w:pPr>
      <w:r w:rsidRPr="003F0F17">
        <w:rPr>
          <w:rFonts w:ascii="Times New Roman" w:hAnsi="Times New Roman" w:cs="Times New Roman"/>
          <w:sz w:val="20"/>
          <w:szCs w:val="20"/>
        </w:rPr>
        <w:t>The length of maximum duration is:</w:t>
      </w:r>
    </w:p>
    <w:p w14:paraId="01981387" w14:textId="77777777" w:rsidR="00307B6A" w:rsidRPr="00714FE3" w:rsidRDefault="00307B6A" w:rsidP="00307B6A">
      <w:pPr>
        <w:pStyle w:val="af3"/>
        <w:numPr>
          <w:ilvl w:val="1"/>
          <w:numId w:val="11"/>
        </w:numPr>
        <w:tabs>
          <w:tab w:val="left" w:pos="360"/>
        </w:tabs>
        <w:autoSpaceDN w:val="0"/>
        <w:snapToGrid w:val="0"/>
        <w:spacing w:before="60" w:after="60"/>
        <w:rPr>
          <w:rFonts w:ascii="Times New Roman" w:hAnsi="Times New Roman" w:cs="Times New Roman"/>
          <w:b/>
          <w:sz w:val="20"/>
          <w:szCs w:val="20"/>
          <w:u w:val="single"/>
        </w:rPr>
      </w:pPr>
      <w:r>
        <w:rPr>
          <w:rFonts w:ascii="Times New Roman" w:hAnsi="Times New Roman" w:cs="Times New Roman"/>
          <w:sz w:val="20"/>
          <w:szCs w:val="20"/>
        </w:rPr>
        <w:t>Option 1: Band specific</w:t>
      </w:r>
    </w:p>
    <w:p w14:paraId="4231C1D0" w14:textId="77777777" w:rsidR="00307B6A" w:rsidRPr="00714FE3" w:rsidRDefault="00307B6A" w:rsidP="00307B6A">
      <w:pPr>
        <w:pStyle w:val="af3"/>
        <w:numPr>
          <w:ilvl w:val="1"/>
          <w:numId w:val="11"/>
        </w:numPr>
        <w:tabs>
          <w:tab w:val="left" w:pos="360"/>
        </w:tabs>
        <w:autoSpaceDN w:val="0"/>
        <w:snapToGrid w:val="0"/>
        <w:spacing w:before="60" w:after="60"/>
        <w:rPr>
          <w:rFonts w:ascii="Times New Roman" w:hAnsi="Times New Roman" w:cs="Times New Roman"/>
          <w:b/>
          <w:sz w:val="20"/>
          <w:szCs w:val="20"/>
          <w:u w:val="single"/>
        </w:rPr>
      </w:pPr>
      <w:r>
        <w:rPr>
          <w:rFonts w:ascii="Times New Roman" w:hAnsi="Times New Roman" w:cs="Times New Roman"/>
          <w:sz w:val="20"/>
          <w:szCs w:val="20"/>
        </w:rPr>
        <w:t>Option 2: FR specific</w:t>
      </w:r>
    </w:p>
    <w:p w14:paraId="2E1413E5" w14:textId="77777777" w:rsidR="005B3A3E" w:rsidRDefault="00714FE3">
      <w:pPr>
        <w:pStyle w:val="2"/>
        <w:rPr>
          <w:sz w:val="24"/>
          <w:szCs w:val="24"/>
          <w:u w:val="single"/>
          <w:lang w:eastAsia="ko-KR"/>
        </w:rPr>
      </w:pPr>
      <w:r>
        <w:rPr>
          <w:sz w:val="24"/>
          <w:szCs w:val="24"/>
          <w:u w:val="single"/>
          <w:lang w:eastAsia="ko-KR"/>
        </w:rPr>
        <w:t>Issue 1-5-5: Besides the factors listed above, whether or not the maximum duration is further dependent on UE capabilities (e.g., multiple possible values for a given set of factor(s)), and if so, whether the UE should report such a duration</w:t>
      </w:r>
    </w:p>
    <w:p w14:paraId="534C0631" w14:textId="77777777" w:rsidR="005B3A3E" w:rsidRPr="003F0F17" w:rsidRDefault="00714FE3">
      <w:pPr>
        <w:tabs>
          <w:tab w:val="left" w:pos="360"/>
        </w:tabs>
        <w:rPr>
          <w:rFonts w:ascii="Times New Roman" w:eastAsia="等线" w:hAnsi="Times New Roman" w:cs="Times New Roman"/>
          <w:i/>
          <w:sz w:val="20"/>
          <w:szCs w:val="20"/>
        </w:rPr>
      </w:pPr>
      <w:r w:rsidRPr="003F0F17">
        <w:rPr>
          <w:rFonts w:ascii="Times New Roman" w:eastAsia="等线" w:hAnsi="Times New Roman" w:cs="Times New Roman"/>
          <w:i/>
          <w:sz w:val="20"/>
          <w:szCs w:val="20"/>
        </w:rPr>
        <w:t>Summary of 1</w:t>
      </w:r>
      <w:r w:rsidRPr="003F0F17">
        <w:rPr>
          <w:rFonts w:ascii="Times New Roman" w:eastAsia="等线" w:hAnsi="Times New Roman" w:cs="Times New Roman"/>
          <w:i/>
          <w:sz w:val="20"/>
          <w:szCs w:val="20"/>
          <w:vertAlign w:val="superscript"/>
        </w:rPr>
        <w:t>st</w:t>
      </w:r>
      <w:r w:rsidRPr="003F0F17">
        <w:rPr>
          <w:rFonts w:ascii="Times New Roman" w:eastAsia="等线" w:hAnsi="Times New Roman" w:cs="Times New Roman"/>
          <w:i/>
          <w:sz w:val="20"/>
          <w:szCs w:val="20"/>
        </w:rPr>
        <w:t xml:space="preserve"> round discussion:</w:t>
      </w:r>
    </w:p>
    <w:p w14:paraId="26966303" w14:textId="77777777" w:rsidR="005B3A3E" w:rsidRDefault="00714FE3">
      <w:pPr>
        <w:pStyle w:val="af3"/>
        <w:numPr>
          <w:ilvl w:val="0"/>
          <w:numId w:val="12"/>
        </w:numPr>
        <w:autoSpaceDN w:val="0"/>
        <w:snapToGrid w:val="0"/>
        <w:spacing w:before="60" w:after="60"/>
        <w:rPr>
          <w:rFonts w:ascii="Times New Roman" w:eastAsia="等线" w:hAnsi="Times New Roman" w:cs="Times New Roman"/>
          <w:sz w:val="20"/>
          <w:szCs w:val="20"/>
        </w:rPr>
      </w:pPr>
      <w:r>
        <w:rPr>
          <w:rFonts w:ascii="Times New Roman" w:eastAsia="等线" w:hAnsi="Times New Roman" w:cs="Times New Roman"/>
          <w:sz w:val="20"/>
          <w:szCs w:val="20"/>
        </w:rPr>
        <w:t>Option 1: Yes.</w:t>
      </w:r>
    </w:p>
    <w:p w14:paraId="7261426D" w14:textId="77777777" w:rsidR="005B3A3E" w:rsidRPr="003F0F17" w:rsidRDefault="00714FE3">
      <w:pPr>
        <w:pStyle w:val="af3"/>
        <w:numPr>
          <w:ilvl w:val="0"/>
          <w:numId w:val="12"/>
        </w:numPr>
        <w:autoSpaceDN w:val="0"/>
        <w:snapToGrid w:val="0"/>
        <w:spacing w:before="60" w:after="60"/>
        <w:rPr>
          <w:rFonts w:ascii="Times New Roman" w:eastAsia="等线" w:hAnsi="Times New Roman" w:cs="Times New Roman"/>
          <w:sz w:val="20"/>
          <w:szCs w:val="20"/>
        </w:rPr>
      </w:pPr>
      <w:r w:rsidRPr="003F0F17">
        <w:rPr>
          <w:rFonts w:ascii="Times New Roman" w:eastAsia="等线" w:hAnsi="Times New Roman" w:cs="Times New Roman"/>
          <w:sz w:val="20"/>
          <w:szCs w:val="20"/>
        </w:rPr>
        <w:t>Option 2: Subject to a single maximum duration.</w:t>
      </w:r>
    </w:p>
    <w:p w14:paraId="183E55B9" w14:textId="77777777" w:rsidR="005B3A3E" w:rsidRPr="00B34830" w:rsidRDefault="00714FE3">
      <w:pPr>
        <w:pStyle w:val="af3"/>
        <w:numPr>
          <w:ilvl w:val="1"/>
          <w:numId w:val="12"/>
        </w:numPr>
        <w:autoSpaceDN w:val="0"/>
        <w:snapToGrid w:val="0"/>
        <w:spacing w:before="60" w:after="60"/>
        <w:rPr>
          <w:rFonts w:ascii="Times New Roman" w:eastAsia="等线" w:hAnsi="Times New Roman" w:cs="Times New Roman"/>
          <w:sz w:val="20"/>
          <w:szCs w:val="20"/>
        </w:rPr>
      </w:pPr>
      <w:r w:rsidRPr="003F0F17">
        <w:rPr>
          <w:rFonts w:ascii="Times New Roman" w:eastAsia="等线" w:hAnsi="Times New Roman" w:cs="Times New Roman"/>
          <w:sz w:val="20"/>
          <w:szCs w:val="20"/>
        </w:rPr>
        <w:t xml:space="preserve">Define a single maximum duration for a given set of </w:t>
      </w:r>
      <w:r w:rsidRPr="00B34830">
        <w:rPr>
          <w:rFonts w:ascii="Times New Roman" w:eastAsia="等线" w:hAnsi="Times New Roman" w:cs="Times New Roman"/>
          <w:sz w:val="20"/>
          <w:szCs w:val="20"/>
        </w:rPr>
        <w:t>factor(s), and the set of factor(s) depends on the conclusions for the other issues under discussion.</w:t>
      </w:r>
    </w:p>
    <w:p w14:paraId="2A6B5314" w14:textId="77777777" w:rsidR="005B3A3E" w:rsidRPr="00B34830" w:rsidRDefault="00714FE3">
      <w:pPr>
        <w:pStyle w:val="af3"/>
        <w:numPr>
          <w:ilvl w:val="1"/>
          <w:numId w:val="12"/>
        </w:numPr>
        <w:autoSpaceDN w:val="0"/>
        <w:snapToGrid w:val="0"/>
        <w:spacing w:before="60" w:after="60"/>
        <w:rPr>
          <w:rFonts w:ascii="Times New Roman" w:eastAsia="等线" w:hAnsi="Times New Roman" w:cs="Times New Roman"/>
          <w:sz w:val="20"/>
          <w:szCs w:val="20"/>
        </w:rPr>
      </w:pPr>
      <w:r w:rsidRPr="00B34830">
        <w:rPr>
          <w:rFonts w:ascii="Times New Roman" w:eastAsia="等线" w:hAnsi="Times New Roman" w:cs="Times New Roman"/>
          <w:sz w:val="20"/>
          <w:szCs w:val="20"/>
        </w:rPr>
        <w:t>The support of the feature may associated with capability per band</w:t>
      </w:r>
    </w:p>
    <w:p w14:paraId="725EFAEF" w14:textId="77777777" w:rsidR="005B3A3E" w:rsidRDefault="00714FE3">
      <w:pPr>
        <w:pStyle w:val="af3"/>
        <w:numPr>
          <w:ilvl w:val="0"/>
          <w:numId w:val="12"/>
        </w:numPr>
        <w:autoSpaceDN w:val="0"/>
        <w:snapToGrid w:val="0"/>
        <w:spacing w:before="60" w:after="60"/>
        <w:rPr>
          <w:rFonts w:ascii="Times New Roman" w:eastAsia="等线" w:hAnsi="Times New Roman" w:cs="Times New Roman"/>
          <w:sz w:val="20"/>
          <w:szCs w:val="20"/>
        </w:rPr>
      </w:pPr>
      <w:r>
        <w:rPr>
          <w:rFonts w:ascii="Times New Roman" w:eastAsia="等线" w:hAnsi="Times New Roman" w:cs="Times New Roman"/>
          <w:sz w:val="20"/>
          <w:szCs w:val="20"/>
        </w:rPr>
        <w:t xml:space="preserve">Option 3: Needs further discussion </w:t>
      </w:r>
    </w:p>
    <w:p w14:paraId="40CD8667" w14:textId="77777777" w:rsidR="005B3A3E" w:rsidRPr="003F0F17" w:rsidRDefault="00714FE3">
      <w:pPr>
        <w:pStyle w:val="af3"/>
        <w:numPr>
          <w:ilvl w:val="0"/>
          <w:numId w:val="12"/>
        </w:numPr>
        <w:autoSpaceDN w:val="0"/>
        <w:snapToGrid w:val="0"/>
        <w:spacing w:before="60" w:after="60"/>
        <w:rPr>
          <w:rFonts w:ascii="Times New Roman" w:eastAsia="等线" w:hAnsi="Times New Roman" w:cs="Times New Roman"/>
          <w:sz w:val="20"/>
          <w:szCs w:val="20"/>
        </w:rPr>
      </w:pPr>
      <w:r w:rsidRPr="003F0F17">
        <w:rPr>
          <w:rFonts w:ascii="Times New Roman" w:eastAsia="等线" w:hAnsi="Times New Roman" w:cs="Times New Roman"/>
          <w:sz w:val="20"/>
          <w:szCs w:val="20"/>
        </w:rPr>
        <w:t>Option 4: UE could report the supported value(s)</w:t>
      </w:r>
    </w:p>
    <w:p w14:paraId="27AA06B2" w14:textId="77777777" w:rsidR="005B3A3E" w:rsidRDefault="00714FE3">
      <w:pPr>
        <w:tabs>
          <w:tab w:val="left" w:pos="360"/>
        </w:tabs>
        <w:autoSpaceDN w:val="0"/>
        <w:snapToGrid w:val="0"/>
        <w:spacing w:before="60" w:after="60"/>
        <w:rPr>
          <w:rFonts w:ascii="Times New Roman" w:eastAsia="等线" w:hAnsi="Times New Roman" w:cs="Times New Roman"/>
          <w:b/>
          <w:szCs w:val="21"/>
          <w:u w:val="single"/>
        </w:rPr>
      </w:pPr>
      <w:r w:rsidRPr="00307B6A">
        <w:rPr>
          <w:rFonts w:ascii="Times New Roman" w:eastAsia="等线" w:hAnsi="Times New Roman" w:cs="Times New Roman" w:hint="eastAsia"/>
          <w:sz w:val="20"/>
          <w:szCs w:val="20"/>
        </w:rPr>
        <w:t>W</w:t>
      </w:r>
      <w:r w:rsidRPr="00307B6A">
        <w:rPr>
          <w:rFonts w:ascii="Times New Roman" w:eastAsia="等线" w:hAnsi="Times New Roman" w:cs="Times New Roman"/>
          <w:sz w:val="20"/>
          <w:szCs w:val="20"/>
        </w:rPr>
        <w:t>F recommendation:</w:t>
      </w:r>
    </w:p>
    <w:p w14:paraId="40CF9602" w14:textId="79B8A62E" w:rsidR="005B3A3E" w:rsidRPr="003F0F17" w:rsidRDefault="00714FE3">
      <w:pPr>
        <w:pStyle w:val="af3"/>
        <w:numPr>
          <w:ilvl w:val="0"/>
          <w:numId w:val="11"/>
        </w:numPr>
        <w:tabs>
          <w:tab w:val="left" w:pos="1080"/>
        </w:tabs>
        <w:autoSpaceDN w:val="0"/>
        <w:snapToGrid w:val="0"/>
        <w:spacing w:before="60" w:after="60"/>
        <w:rPr>
          <w:rFonts w:ascii="Times New Roman" w:hAnsi="Times New Roman" w:cs="Times New Roman"/>
          <w:b/>
          <w:sz w:val="20"/>
          <w:szCs w:val="20"/>
          <w:u w:val="single"/>
        </w:rPr>
      </w:pPr>
      <w:r w:rsidRPr="003F0F17">
        <w:rPr>
          <w:rFonts w:ascii="Times New Roman" w:hAnsi="Times New Roman" w:cs="Times New Roman"/>
          <w:sz w:val="20"/>
          <w:szCs w:val="20"/>
        </w:rPr>
        <w:t>Down select among the following options</w:t>
      </w:r>
      <w:r w:rsidR="00906BB7" w:rsidRPr="003F0F17">
        <w:rPr>
          <w:rFonts w:ascii="Times New Roman" w:hAnsi="Times New Roman" w:cs="Times New Roman"/>
          <w:sz w:val="20"/>
          <w:szCs w:val="20"/>
        </w:rPr>
        <w:t xml:space="preserve"> once we have the results of the simulations</w:t>
      </w:r>
      <w:r w:rsidRPr="003F0F17">
        <w:rPr>
          <w:rFonts w:ascii="Times New Roman" w:hAnsi="Times New Roman" w:cs="Times New Roman"/>
          <w:sz w:val="20"/>
          <w:szCs w:val="20"/>
        </w:rPr>
        <w:t>:</w:t>
      </w:r>
    </w:p>
    <w:p w14:paraId="76BA9F2B" w14:textId="77777777" w:rsidR="005B3A3E" w:rsidRPr="003F0F17" w:rsidRDefault="00714FE3">
      <w:pPr>
        <w:pStyle w:val="af3"/>
        <w:numPr>
          <w:ilvl w:val="1"/>
          <w:numId w:val="11"/>
        </w:numPr>
        <w:tabs>
          <w:tab w:val="left" w:pos="360"/>
        </w:tabs>
        <w:autoSpaceDN w:val="0"/>
        <w:snapToGrid w:val="0"/>
        <w:spacing w:before="60" w:after="60"/>
        <w:rPr>
          <w:rFonts w:ascii="Times New Roman" w:hAnsi="Times New Roman" w:cs="Times New Roman"/>
          <w:b/>
          <w:sz w:val="20"/>
          <w:szCs w:val="20"/>
          <w:u w:val="single"/>
        </w:rPr>
      </w:pPr>
      <w:r w:rsidRPr="003F0F17">
        <w:rPr>
          <w:rFonts w:ascii="Times New Roman" w:hAnsi="Times New Roman" w:cs="Times New Roman"/>
          <w:sz w:val="20"/>
          <w:szCs w:val="20"/>
        </w:rPr>
        <w:t>Option 1: Subject to a single maximum duration value.</w:t>
      </w:r>
    </w:p>
    <w:p w14:paraId="707929A8" w14:textId="77777777" w:rsidR="005B3A3E" w:rsidRPr="00B34830" w:rsidRDefault="00714FE3">
      <w:pPr>
        <w:pStyle w:val="af3"/>
        <w:numPr>
          <w:ilvl w:val="2"/>
          <w:numId w:val="11"/>
        </w:numPr>
        <w:tabs>
          <w:tab w:val="left" w:pos="360"/>
          <w:tab w:val="left" w:pos="1080"/>
        </w:tabs>
        <w:autoSpaceDN w:val="0"/>
        <w:snapToGrid w:val="0"/>
        <w:spacing w:before="60" w:after="60"/>
        <w:rPr>
          <w:rFonts w:ascii="Times New Roman" w:hAnsi="Times New Roman" w:cs="Times New Roman"/>
          <w:b/>
          <w:sz w:val="20"/>
          <w:szCs w:val="20"/>
          <w:u w:val="single"/>
        </w:rPr>
      </w:pPr>
      <w:r w:rsidRPr="003F0F17">
        <w:rPr>
          <w:rFonts w:ascii="Times New Roman" w:hAnsi="Times New Roman" w:cs="Times New Roman"/>
          <w:sz w:val="20"/>
          <w:szCs w:val="20"/>
        </w:rPr>
        <w:t>The value is defined for a given set of factors which are depends on the conclusion for the other</w:t>
      </w:r>
      <w:r w:rsidRPr="00B34830">
        <w:rPr>
          <w:rFonts w:ascii="Times New Roman" w:hAnsi="Times New Roman" w:cs="Times New Roman"/>
          <w:sz w:val="20"/>
          <w:szCs w:val="20"/>
        </w:rPr>
        <w:t xml:space="preserve"> issues under discussion.</w:t>
      </w:r>
    </w:p>
    <w:p w14:paraId="734007BE" w14:textId="77777777" w:rsidR="005B3A3E" w:rsidRPr="00B34830" w:rsidRDefault="00714FE3">
      <w:pPr>
        <w:pStyle w:val="af3"/>
        <w:numPr>
          <w:ilvl w:val="1"/>
          <w:numId w:val="11"/>
        </w:numPr>
        <w:tabs>
          <w:tab w:val="left" w:pos="360"/>
        </w:tabs>
        <w:autoSpaceDN w:val="0"/>
        <w:snapToGrid w:val="0"/>
        <w:spacing w:before="60" w:after="60"/>
        <w:rPr>
          <w:rFonts w:ascii="Times New Roman" w:hAnsi="Times New Roman" w:cs="Times New Roman"/>
          <w:b/>
          <w:sz w:val="20"/>
          <w:szCs w:val="20"/>
          <w:u w:val="single"/>
        </w:rPr>
      </w:pPr>
      <w:r w:rsidRPr="00B34830">
        <w:rPr>
          <w:rFonts w:ascii="Times New Roman" w:hAnsi="Times New Roman" w:cs="Times New Roman"/>
          <w:sz w:val="20"/>
          <w:szCs w:val="20"/>
        </w:rPr>
        <w:t>Option 2: Subject to multiple maximum duration value and UE could report the supported value(s).</w:t>
      </w:r>
    </w:p>
    <w:p w14:paraId="7A75EBA5" w14:textId="77777777" w:rsidR="005B3A3E" w:rsidRDefault="00714FE3">
      <w:pPr>
        <w:pStyle w:val="1"/>
        <w:rPr>
          <w:sz w:val="28"/>
          <w:lang w:val="en-US"/>
        </w:rPr>
      </w:pPr>
      <w:r>
        <w:rPr>
          <w:sz w:val="28"/>
          <w:lang w:val="en-US"/>
        </w:rPr>
        <w:t>Sub-topic 1-6: DL slot(s) in-between repetitions</w:t>
      </w:r>
    </w:p>
    <w:p w14:paraId="18DE213D" w14:textId="77777777" w:rsidR="005B3A3E" w:rsidRDefault="00714FE3">
      <w:pPr>
        <w:tabs>
          <w:tab w:val="left" w:pos="360"/>
        </w:tabs>
        <w:autoSpaceDN w:val="0"/>
        <w:snapToGrid w:val="0"/>
        <w:spacing w:before="60" w:after="60"/>
        <w:rPr>
          <w:rFonts w:ascii="Times New Roman" w:eastAsia="等线" w:hAnsi="Times New Roman" w:cs="Times New Roman"/>
          <w:b/>
          <w:szCs w:val="21"/>
          <w:u w:val="single"/>
        </w:rPr>
      </w:pPr>
      <w:r w:rsidRPr="00307B6A">
        <w:rPr>
          <w:rFonts w:ascii="Times New Roman" w:eastAsia="等线" w:hAnsi="Times New Roman" w:cs="Times New Roman" w:hint="eastAsia"/>
          <w:sz w:val="20"/>
          <w:szCs w:val="20"/>
        </w:rPr>
        <w:t>W</w:t>
      </w:r>
      <w:r w:rsidRPr="00307B6A">
        <w:rPr>
          <w:rFonts w:ascii="Times New Roman" w:eastAsia="等线" w:hAnsi="Times New Roman" w:cs="Times New Roman"/>
          <w:sz w:val="20"/>
          <w:szCs w:val="20"/>
        </w:rPr>
        <w:t>F recommendation:</w:t>
      </w:r>
    </w:p>
    <w:p w14:paraId="1CADE439" w14:textId="77777777" w:rsidR="005B3A3E" w:rsidRPr="003F0F17" w:rsidRDefault="00714FE3">
      <w:pPr>
        <w:pStyle w:val="af3"/>
        <w:numPr>
          <w:ilvl w:val="0"/>
          <w:numId w:val="13"/>
        </w:numPr>
        <w:rPr>
          <w:rFonts w:ascii="Times New Roman" w:hAnsi="Times New Roman" w:cs="Times New Roman"/>
          <w:sz w:val="20"/>
          <w:szCs w:val="20"/>
        </w:rPr>
      </w:pPr>
      <w:r w:rsidRPr="003F0F17">
        <w:rPr>
          <w:rFonts w:ascii="Times New Roman" w:hAnsi="Times New Roman" w:cs="Times New Roman"/>
          <w:sz w:val="20"/>
          <w:szCs w:val="20"/>
        </w:rPr>
        <w:t>For the case of “with DL reception (including monitoring and/or measurements)”:</w:t>
      </w:r>
    </w:p>
    <w:p w14:paraId="561927FC" w14:textId="247C8434" w:rsidR="005B3A3E" w:rsidRPr="00B34830" w:rsidRDefault="00714FE3">
      <w:pPr>
        <w:pStyle w:val="af3"/>
        <w:numPr>
          <w:ilvl w:val="1"/>
          <w:numId w:val="11"/>
        </w:numPr>
        <w:tabs>
          <w:tab w:val="left" w:pos="360"/>
        </w:tabs>
        <w:autoSpaceDN w:val="0"/>
        <w:snapToGrid w:val="0"/>
        <w:spacing w:before="60" w:after="60"/>
        <w:rPr>
          <w:rFonts w:ascii="Times New Roman" w:hAnsi="Times New Roman" w:cs="Times New Roman"/>
          <w:b/>
          <w:sz w:val="20"/>
          <w:szCs w:val="20"/>
          <w:u w:val="single"/>
        </w:rPr>
      </w:pPr>
      <w:r w:rsidRPr="003F0F17">
        <w:rPr>
          <w:rFonts w:ascii="Times New Roman" w:hAnsi="Times New Roman" w:cs="Times New Roman"/>
          <w:sz w:val="20"/>
          <w:szCs w:val="20"/>
        </w:rPr>
        <w:t xml:space="preserve">FFS: Whether this case will </w:t>
      </w:r>
      <w:r w:rsidRPr="00B34830">
        <w:rPr>
          <w:rFonts w:ascii="Times New Roman" w:hAnsi="Times New Roman" w:cs="Times New Roman"/>
          <w:sz w:val="20"/>
          <w:szCs w:val="20"/>
        </w:rPr>
        <w:t>be discussed in RAN4 anymore in Rel-17.</w:t>
      </w:r>
    </w:p>
    <w:p w14:paraId="480BE4F5" w14:textId="77777777" w:rsidR="005B3A3E" w:rsidRPr="00B34830" w:rsidRDefault="00714FE3">
      <w:pPr>
        <w:pStyle w:val="af3"/>
        <w:numPr>
          <w:ilvl w:val="0"/>
          <w:numId w:val="11"/>
        </w:numPr>
        <w:tabs>
          <w:tab w:val="left" w:pos="1080"/>
        </w:tabs>
        <w:autoSpaceDN w:val="0"/>
        <w:snapToGrid w:val="0"/>
        <w:spacing w:before="60" w:after="60"/>
        <w:rPr>
          <w:rFonts w:ascii="Times New Roman" w:hAnsi="Times New Roman" w:cs="Times New Roman"/>
          <w:b/>
          <w:sz w:val="20"/>
          <w:szCs w:val="20"/>
          <w:u w:val="single"/>
        </w:rPr>
      </w:pPr>
      <w:r w:rsidRPr="00B34830">
        <w:rPr>
          <w:rFonts w:ascii="Times New Roman" w:hAnsi="Times New Roman" w:cs="Times New Roman"/>
          <w:sz w:val="20"/>
          <w:szCs w:val="20"/>
        </w:rPr>
        <w:t xml:space="preserve">For the case of “without actual DL transmission from </w:t>
      </w:r>
      <w:proofErr w:type="spellStart"/>
      <w:r w:rsidRPr="00B34830">
        <w:rPr>
          <w:rFonts w:ascii="Times New Roman" w:hAnsi="Times New Roman" w:cs="Times New Roman"/>
          <w:sz w:val="20"/>
          <w:szCs w:val="20"/>
        </w:rPr>
        <w:t>gNB</w:t>
      </w:r>
      <w:proofErr w:type="spellEnd"/>
      <w:r w:rsidRPr="00B34830">
        <w:rPr>
          <w:rFonts w:ascii="Times New Roman" w:hAnsi="Times New Roman" w:cs="Times New Roman"/>
          <w:sz w:val="20"/>
          <w:szCs w:val="20"/>
        </w:rPr>
        <w:t xml:space="preserve"> to UE and without DL monitoring”: does the “downlink reception” in RAN4 reply LS R4-2103393 (“No downlink reception in-between the PUSCH or PUCCH repetition in the same band for TDD case”) further include scenario 3?</w:t>
      </w:r>
    </w:p>
    <w:p w14:paraId="0B5B7987" w14:textId="77777777" w:rsidR="005B3A3E" w:rsidRDefault="00714FE3">
      <w:pPr>
        <w:pStyle w:val="af3"/>
        <w:numPr>
          <w:ilvl w:val="1"/>
          <w:numId w:val="11"/>
        </w:numPr>
        <w:tabs>
          <w:tab w:val="left" w:pos="360"/>
        </w:tabs>
        <w:autoSpaceDN w:val="0"/>
        <w:snapToGrid w:val="0"/>
        <w:spacing w:before="60" w:after="60"/>
        <w:rPr>
          <w:rFonts w:ascii="Times New Roman" w:hAnsi="Times New Roman" w:cs="Times New Roman"/>
          <w:b/>
          <w:sz w:val="20"/>
          <w:szCs w:val="20"/>
          <w:u w:val="single"/>
        </w:rPr>
      </w:pPr>
      <w:r>
        <w:rPr>
          <w:rFonts w:ascii="Times New Roman" w:hAnsi="Times New Roman" w:cs="Times New Roman"/>
          <w:sz w:val="20"/>
          <w:szCs w:val="20"/>
        </w:rPr>
        <w:t>Scenario 3 is included.</w:t>
      </w:r>
    </w:p>
    <w:p w14:paraId="4F51E072" w14:textId="77777777" w:rsidR="005B3A3E" w:rsidRDefault="005B3A3E">
      <w:pPr>
        <w:rPr>
          <w:rFonts w:ascii="Times New Roman" w:eastAsia="等线" w:hAnsi="Times New Roman" w:cs="Times New Roman"/>
          <w:sz w:val="20"/>
          <w:szCs w:val="20"/>
        </w:rPr>
      </w:pPr>
    </w:p>
    <w:p w14:paraId="131C5C4B" w14:textId="77777777" w:rsidR="005B3A3E" w:rsidRDefault="00714FE3">
      <w:pPr>
        <w:pStyle w:val="1"/>
        <w:ind w:left="0" w:firstLine="0"/>
        <w:rPr>
          <w:sz w:val="32"/>
          <w:szCs w:val="18"/>
          <w:lang w:val="en-US"/>
        </w:rPr>
      </w:pPr>
      <w:r>
        <w:rPr>
          <w:sz w:val="32"/>
          <w:szCs w:val="18"/>
          <w:lang w:val="en-US"/>
        </w:rPr>
        <w:t>References</w:t>
      </w:r>
    </w:p>
    <w:p w14:paraId="420D6BC8" w14:textId="77777777" w:rsidR="005B3A3E" w:rsidRPr="003F0F17" w:rsidRDefault="00714FE3">
      <w:pPr>
        <w:overflowPunct w:val="0"/>
        <w:autoSpaceDE w:val="0"/>
        <w:autoSpaceDN w:val="0"/>
        <w:adjustRightInd w:val="0"/>
        <w:spacing w:after="180"/>
        <w:textAlignment w:val="baseline"/>
        <w:rPr>
          <w:rFonts w:ascii="Times New Roman" w:hAnsi="Times New Roman" w:cs="Times New Roman"/>
          <w:sz w:val="20"/>
          <w:szCs w:val="20"/>
        </w:rPr>
      </w:pPr>
      <w:r w:rsidRPr="003F0F17">
        <w:rPr>
          <w:rFonts w:ascii="Times New Roman" w:hAnsi="Times New Roman" w:cs="Times New Roman"/>
          <w:sz w:val="20"/>
          <w:szCs w:val="20"/>
        </w:rPr>
        <w:t>[1] R4-2119731, “Email discussion summary for [101-e</w:t>
      </w:r>
      <w:proofErr w:type="gramStart"/>
      <w:r w:rsidRPr="003F0F17">
        <w:rPr>
          <w:rFonts w:ascii="Times New Roman" w:hAnsi="Times New Roman" w:cs="Times New Roman"/>
          <w:sz w:val="20"/>
          <w:szCs w:val="20"/>
        </w:rPr>
        <w:t>][</w:t>
      </w:r>
      <w:proofErr w:type="gramEnd"/>
      <w:r w:rsidRPr="003F0F17">
        <w:rPr>
          <w:rFonts w:ascii="Times New Roman" w:hAnsi="Times New Roman" w:cs="Times New Roman"/>
          <w:sz w:val="20"/>
          <w:szCs w:val="20"/>
        </w:rPr>
        <w:t xml:space="preserve">131] </w:t>
      </w:r>
      <w:proofErr w:type="spellStart"/>
      <w:r w:rsidRPr="003F0F17">
        <w:rPr>
          <w:rFonts w:ascii="Times New Roman" w:hAnsi="Times New Roman" w:cs="Times New Roman"/>
          <w:sz w:val="20"/>
          <w:szCs w:val="20"/>
        </w:rPr>
        <w:t>NR_cov_enh</w:t>
      </w:r>
      <w:proofErr w:type="spellEnd"/>
      <w:r w:rsidRPr="003F0F17">
        <w:rPr>
          <w:rFonts w:ascii="Times New Roman" w:hAnsi="Times New Roman" w:cs="Times New Roman"/>
          <w:sz w:val="20"/>
          <w:szCs w:val="20"/>
        </w:rPr>
        <w:t>”, China Telecom</w:t>
      </w:r>
    </w:p>
    <w:sectPr w:rsidR="005B3A3E" w:rsidRPr="003F0F17" w:rsidSect="00B34830">
      <w:headerReference w:type="even" r:id="rId10"/>
      <w:footerReference w:type="default" r:id="rId11"/>
      <w:footnotePr>
        <w:numRestart w:val="eachSect"/>
      </w:footnotePr>
      <w:pgSz w:w="11907" w:h="16840"/>
      <w:pgMar w:top="1418" w:right="1134" w:bottom="1276"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68C5" w16cex:dateUtc="2021-11-10T14:50:00Z"/>
  <w16cex:commentExtensible w16cex:durableId="2536695D" w16cex:dateUtc="2021-11-10T14:53:00Z"/>
  <w16cex:commentExtensible w16cex:durableId="25366CD9" w16cex:dateUtc="2021-11-10T15:07:00Z"/>
  <w16cex:commentExtensible w16cex:durableId="25366F3D" w16cex:dateUtc="2021-11-10T15:18:00Z"/>
  <w16cex:commentExtensible w16cex:durableId="25367081" w16cex:dateUtc="2021-11-10T15:23:00Z"/>
  <w16cex:commentExtensible w16cex:durableId="253671F8" w16cex:dateUtc="2021-11-10T15:29:00Z"/>
  <w16cex:commentExtensible w16cex:durableId="2536720C" w16cex:dateUtc="2021-11-10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F62246" w16cid:durableId="2536687D"/>
  <w16cid:commentId w16cid:paraId="3ED6F13A" w16cid:durableId="2536687E"/>
  <w16cid:commentId w16cid:paraId="6F5884AE" w16cid:durableId="2536687F"/>
  <w16cid:commentId w16cid:paraId="4D9DBB8E" w16cid:durableId="253668C5"/>
  <w16cid:commentId w16cid:paraId="095545EE" w16cid:durableId="25366880"/>
  <w16cid:commentId w16cid:paraId="73226364" w16cid:durableId="2536695D"/>
  <w16cid:commentId w16cid:paraId="68AA202D" w16cid:durableId="25366881"/>
  <w16cid:commentId w16cid:paraId="1DCCC3B0" w16cid:durableId="25366882"/>
  <w16cid:commentId w16cid:paraId="4BE06828" w16cid:durableId="25366883"/>
  <w16cid:commentId w16cid:paraId="57A1ABAF" w16cid:durableId="25366884"/>
  <w16cid:commentId w16cid:paraId="43356130" w16cid:durableId="25366885"/>
  <w16cid:commentId w16cid:paraId="225F4F7F" w16cid:durableId="25366886"/>
  <w16cid:commentId w16cid:paraId="2E633CDA" w16cid:durableId="25366887"/>
  <w16cid:commentId w16cid:paraId="1B5A765C" w16cid:durableId="25366888"/>
  <w16cid:commentId w16cid:paraId="56564D7B" w16cid:durableId="25366889"/>
  <w16cid:commentId w16cid:paraId="48C08A9F" w16cid:durableId="2536688A"/>
  <w16cid:commentId w16cid:paraId="75593403" w16cid:durableId="2536688B"/>
  <w16cid:commentId w16cid:paraId="46B11350" w16cid:durableId="2536688C"/>
  <w16cid:commentId w16cid:paraId="6F125AB1" w16cid:durableId="2536688D"/>
  <w16cid:commentId w16cid:paraId="37337351" w16cid:durableId="2536688E"/>
  <w16cid:commentId w16cid:paraId="4BE0FB32" w16cid:durableId="2536688F"/>
  <w16cid:commentId w16cid:paraId="6D1B4241" w16cid:durableId="25366CD9"/>
  <w16cid:commentId w16cid:paraId="73901306" w16cid:durableId="25366890"/>
  <w16cid:commentId w16cid:paraId="021F60B7" w16cid:durableId="25366891"/>
  <w16cid:commentId w16cid:paraId="13F0CDA8" w16cid:durableId="25366892"/>
  <w16cid:commentId w16cid:paraId="1B71435E" w16cid:durableId="25366893"/>
  <w16cid:commentId w16cid:paraId="31935B38" w16cid:durableId="25366894"/>
  <w16cid:commentId w16cid:paraId="0593645F" w16cid:durableId="25366895"/>
  <w16cid:commentId w16cid:paraId="793C239E" w16cid:durableId="25366896"/>
  <w16cid:commentId w16cid:paraId="4646F7A4" w16cid:durableId="25366F3D"/>
  <w16cid:commentId w16cid:paraId="77AF0B12" w16cid:durableId="25366897"/>
  <w16cid:commentId w16cid:paraId="379D7CED" w16cid:durableId="25366898"/>
  <w16cid:commentId w16cid:paraId="05314012" w16cid:durableId="25366899"/>
  <w16cid:commentId w16cid:paraId="60E3B757" w16cid:durableId="2536689A"/>
  <w16cid:commentId w16cid:paraId="7A699D5D" w16cid:durableId="25367081"/>
  <w16cid:commentId w16cid:paraId="46B6E344" w16cid:durableId="253671F8"/>
  <w16cid:commentId w16cid:paraId="33BD2D0A" w16cid:durableId="2536720C"/>
  <w16cid:commentId w16cid:paraId="4C79653F" w16cid:durableId="2536689B"/>
  <w16cid:commentId w16cid:paraId="255E07C7" w16cid:durableId="2536689C"/>
  <w16cid:commentId w16cid:paraId="661E6ADF" w16cid:durableId="2536689D"/>
  <w16cid:commentId w16cid:paraId="50731A07" w16cid:durableId="2536689E"/>
  <w16cid:commentId w16cid:paraId="3BCC2FB1" w16cid:durableId="2536689F"/>
  <w16cid:commentId w16cid:paraId="10EB60D6" w16cid:durableId="253668A0"/>
  <w16cid:commentId w16cid:paraId="6A67C81C" w16cid:durableId="253668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A9A4A" w14:textId="77777777" w:rsidR="00166238" w:rsidRDefault="00166238">
      <w:r>
        <w:separator/>
      </w:r>
    </w:p>
  </w:endnote>
  <w:endnote w:type="continuationSeparator" w:id="0">
    <w:p w14:paraId="4C438E10" w14:textId="77777777" w:rsidR="00166238" w:rsidRDefault="0016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77742" w14:textId="77777777" w:rsidR="00A82763" w:rsidRDefault="00A82763">
    <w:pPr>
      <w:pStyle w:val="ab"/>
    </w:pPr>
    <w:r>
      <w:fldChar w:fldCharType="begin"/>
    </w:r>
    <w:r>
      <w:instrText xml:space="preserve"> PAGE   \* MERGEFORMAT </w:instrText>
    </w:r>
    <w:r>
      <w:fldChar w:fldCharType="separate"/>
    </w:r>
    <w:r w:rsidR="00F6053E">
      <w:rPr>
        <w:noProof/>
      </w:rPr>
      <w:t>5</w:t>
    </w:r>
    <w:r>
      <w:fldChar w:fldCharType="end"/>
    </w:r>
  </w:p>
  <w:p w14:paraId="6EE6F5F7" w14:textId="77777777" w:rsidR="00A82763" w:rsidRDefault="00A8276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FDB18" w14:textId="77777777" w:rsidR="00166238" w:rsidRDefault="00166238">
      <w:r>
        <w:separator/>
      </w:r>
    </w:p>
  </w:footnote>
  <w:footnote w:type="continuationSeparator" w:id="0">
    <w:p w14:paraId="7DBE88F6" w14:textId="77777777" w:rsidR="00166238" w:rsidRDefault="00166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B7E20" w14:textId="77777777" w:rsidR="00A82763" w:rsidRDefault="00A82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7ED"/>
    <w:multiLevelType w:val="multilevel"/>
    <w:tmpl w:val="02C617ED"/>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23DE3B18"/>
    <w:multiLevelType w:val="multilevel"/>
    <w:tmpl w:val="9B0ED518"/>
    <w:lvl w:ilvl="0">
      <w:start w:val="1"/>
      <w:numFmt w:val="decimal"/>
      <w:pStyle w:val="3GPPHead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6F41E33"/>
    <w:multiLevelType w:val="multilevel"/>
    <w:tmpl w:val="26F41E33"/>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44774520"/>
    <w:multiLevelType w:val="multilevel"/>
    <w:tmpl w:val="4477452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01EFF"/>
    <w:multiLevelType w:val="multilevel"/>
    <w:tmpl w:val="54601EFF"/>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571A598D"/>
    <w:multiLevelType w:val="hybridMultilevel"/>
    <w:tmpl w:val="BAE433FA"/>
    <w:lvl w:ilvl="0" w:tplc="90FEE30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15"/>
  </w:num>
  <w:num w:numId="2">
    <w:abstractNumId w:val="10"/>
  </w:num>
  <w:num w:numId="3">
    <w:abstractNumId w:val="6"/>
  </w:num>
  <w:num w:numId="4">
    <w:abstractNumId w:val="7"/>
  </w:num>
  <w:num w:numId="5">
    <w:abstractNumId w:val="13"/>
  </w:num>
  <w:num w:numId="6">
    <w:abstractNumId w:val="5"/>
  </w:num>
  <w:num w:numId="7">
    <w:abstractNumId w:val="14"/>
  </w:num>
  <w:num w:numId="8">
    <w:abstractNumId w:val="8"/>
  </w:num>
  <w:num w:numId="9">
    <w:abstractNumId w:val="11"/>
  </w:num>
  <w:num w:numId="10">
    <w:abstractNumId w:val="0"/>
  </w:num>
  <w:num w:numId="11">
    <w:abstractNumId w:val="1"/>
  </w:num>
  <w:num w:numId="12">
    <w:abstractNumId w:val="3"/>
  </w:num>
  <w:num w:numId="13">
    <w:abstractNumId w:val="4"/>
  </w:num>
  <w:num w:numId="14">
    <w:abstractNumId w:val="12"/>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bordersDoNotSurroundHeader/>
  <w:bordersDoNotSurroundFooter/>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GyNDQyNzO2NDY2MjBX0lEKTi0uzszPAykwrgUA7trgtywAAAA="/>
  </w:docVars>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7C1"/>
    <w:rsid w:val="000139B7"/>
    <w:rsid w:val="00013B62"/>
    <w:rsid w:val="00013D9A"/>
    <w:rsid w:val="00014117"/>
    <w:rsid w:val="00014165"/>
    <w:rsid w:val="0001425E"/>
    <w:rsid w:val="00014A61"/>
    <w:rsid w:val="000150C8"/>
    <w:rsid w:val="0001601E"/>
    <w:rsid w:val="000170A4"/>
    <w:rsid w:val="00017714"/>
    <w:rsid w:val="00017A14"/>
    <w:rsid w:val="00017C93"/>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0D0"/>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393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0E00"/>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0D4"/>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10C"/>
    <w:rsid w:val="000C4426"/>
    <w:rsid w:val="000C49C8"/>
    <w:rsid w:val="000C5676"/>
    <w:rsid w:val="000C5813"/>
    <w:rsid w:val="000C60C5"/>
    <w:rsid w:val="000C6195"/>
    <w:rsid w:val="000C674F"/>
    <w:rsid w:val="000C6B63"/>
    <w:rsid w:val="000C6B9D"/>
    <w:rsid w:val="000C6C6B"/>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A1E"/>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07F97"/>
    <w:rsid w:val="00110126"/>
    <w:rsid w:val="00110BE2"/>
    <w:rsid w:val="00111021"/>
    <w:rsid w:val="001113C7"/>
    <w:rsid w:val="00111663"/>
    <w:rsid w:val="001116C5"/>
    <w:rsid w:val="00111B24"/>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32F"/>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5FA7"/>
    <w:rsid w:val="00166238"/>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640"/>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5C10"/>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65"/>
    <w:rsid w:val="001C64C2"/>
    <w:rsid w:val="001C6614"/>
    <w:rsid w:val="001C6D99"/>
    <w:rsid w:val="001C6FE0"/>
    <w:rsid w:val="001C74B4"/>
    <w:rsid w:val="001C7A59"/>
    <w:rsid w:val="001D0B72"/>
    <w:rsid w:val="001D0C89"/>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06B"/>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BF1"/>
    <w:rsid w:val="001F7C3C"/>
    <w:rsid w:val="00200510"/>
    <w:rsid w:val="0020057C"/>
    <w:rsid w:val="002007DC"/>
    <w:rsid w:val="00200845"/>
    <w:rsid w:val="0020109B"/>
    <w:rsid w:val="00201842"/>
    <w:rsid w:val="00201B10"/>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CD7"/>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226"/>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3E0"/>
    <w:rsid w:val="00234404"/>
    <w:rsid w:val="00235558"/>
    <w:rsid w:val="00235596"/>
    <w:rsid w:val="00236178"/>
    <w:rsid w:val="002366C3"/>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A80"/>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08D"/>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20"/>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D9A"/>
    <w:rsid w:val="00280E3D"/>
    <w:rsid w:val="00281A32"/>
    <w:rsid w:val="00281DBD"/>
    <w:rsid w:val="002821D6"/>
    <w:rsid w:val="00282502"/>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087C"/>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A7CD4"/>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E0D"/>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07B6A"/>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43"/>
    <w:rsid w:val="00334395"/>
    <w:rsid w:val="003344C3"/>
    <w:rsid w:val="003349E9"/>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1868"/>
    <w:rsid w:val="003426E8"/>
    <w:rsid w:val="003434FE"/>
    <w:rsid w:val="003437B1"/>
    <w:rsid w:val="00343C7A"/>
    <w:rsid w:val="003445A4"/>
    <w:rsid w:val="00344648"/>
    <w:rsid w:val="003448E7"/>
    <w:rsid w:val="00344CBB"/>
    <w:rsid w:val="00344D5C"/>
    <w:rsid w:val="00344D5F"/>
    <w:rsid w:val="00345069"/>
    <w:rsid w:val="003451D4"/>
    <w:rsid w:val="00345600"/>
    <w:rsid w:val="00345735"/>
    <w:rsid w:val="00345B5B"/>
    <w:rsid w:val="003462E0"/>
    <w:rsid w:val="0034694F"/>
    <w:rsid w:val="003469CB"/>
    <w:rsid w:val="00346E80"/>
    <w:rsid w:val="003474DF"/>
    <w:rsid w:val="003475A5"/>
    <w:rsid w:val="0035062F"/>
    <w:rsid w:val="00350839"/>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894"/>
    <w:rsid w:val="00357C3D"/>
    <w:rsid w:val="00357C99"/>
    <w:rsid w:val="00360E2F"/>
    <w:rsid w:val="00361032"/>
    <w:rsid w:val="00361515"/>
    <w:rsid w:val="00361606"/>
    <w:rsid w:val="00361BD7"/>
    <w:rsid w:val="00361F01"/>
    <w:rsid w:val="00362FBF"/>
    <w:rsid w:val="003650E2"/>
    <w:rsid w:val="0036529D"/>
    <w:rsid w:val="00365772"/>
    <w:rsid w:val="00366301"/>
    <w:rsid w:val="00366841"/>
    <w:rsid w:val="00366A8D"/>
    <w:rsid w:val="00367031"/>
    <w:rsid w:val="0036708E"/>
    <w:rsid w:val="003671A0"/>
    <w:rsid w:val="00367334"/>
    <w:rsid w:val="003673F4"/>
    <w:rsid w:val="003700DE"/>
    <w:rsid w:val="00370561"/>
    <w:rsid w:val="003706D0"/>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8B5"/>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0BCD"/>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6C3"/>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D7C5B"/>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0F17"/>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932"/>
    <w:rsid w:val="00435ED3"/>
    <w:rsid w:val="0043684E"/>
    <w:rsid w:val="00436DB4"/>
    <w:rsid w:val="0043710F"/>
    <w:rsid w:val="00437690"/>
    <w:rsid w:val="00437BE8"/>
    <w:rsid w:val="00440542"/>
    <w:rsid w:val="00440710"/>
    <w:rsid w:val="00441538"/>
    <w:rsid w:val="00441EFF"/>
    <w:rsid w:val="00442949"/>
    <w:rsid w:val="00442C1B"/>
    <w:rsid w:val="00442D69"/>
    <w:rsid w:val="00442FBC"/>
    <w:rsid w:val="00443917"/>
    <w:rsid w:val="00443DDF"/>
    <w:rsid w:val="00444742"/>
    <w:rsid w:val="0044494C"/>
    <w:rsid w:val="00444EAD"/>
    <w:rsid w:val="004450B3"/>
    <w:rsid w:val="00445147"/>
    <w:rsid w:val="004452D3"/>
    <w:rsid w:val="00445777"/>
    <w:rsid w:val="004460E6"/>
    <w:rsid w:val="004460E9"/>
    <w:rsid w:val="004472F0"/>
    <w:rsid w:val="00447C7D"/>
    <w:rsid w:val="00447D28"/>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96F"/>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B7DDD"/>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1C3B"/>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732"/>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2D24"/>
    <w:rsid w:val="004F3912"/>
    <w:rsid w:val="004F3ADD"/>
    <w:rsid w:val="004F3C7B"/>
    <w:rsid w:val="004F3DCB"/>
    <w:rsid w:val="004F439F"/>
    <w:rsid w:val="004F4772"/>
    <w:rsid w:val="004F49DD"/>
    <w:rsid w:val="004F566C"/>
    <w:rsid w:val="004F5938"/>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6E5"/>
    <w:rsid w:val="00511EB5"/>
    <w:rsid w:val="0051219A"/>
    <w:rsid w:val="0051299F"/>
    <w:rsid w:val="00512B07"/>
    <w:rsid w:val="00513422"/>
    <w:rsid w:val="0051345A"/>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150"/>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84F"/>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6F"/>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97"/>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37FC"/>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99E"/>
    <w:rsid w:val="00593A00"/>
    <w:rsid w:val="00594060"/>
    <w:rsid w:val="0059489B"/>
    <w:rsid w:val="00594A6E"/>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032"/>
    <w:rsid w:val="005A42AC"/>
    <w:rsid w:val="005A443A"/>
    <w:rsid w:val="005A44A2"/>
    <w:rsid w:val="005A4501"/>
    <w:rsid w:val="005A450C"/>
    <w:rsid w:val="005A4FD8"/>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3E"/>
    <w:rsid w:val="005B3A59"/>
    <w:rsid w:val="005B3B17"/>
    <w:rsid w:val="005B3D49"/>
    <w:rsid w:val="005B3DF9"/>
    <w:rsid w:val="005B3F19"/>
    <w:rsid w:val="005B404B"/>
    <w:rsid w:val="005B4065"/>
    <w:rsid w:val="005B4400"/>
    <w:rsid w:val="005B45E1"/>
    <w:rsid w:val="005B466A"/>
    <w:rsid w:val="005B52CD"/>
    <w:rsid w:val="005B5855"/>
    <w:rsid w:val="005B5BD7"/>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275"/>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6A8"/>
    <w:rsid w:val="00617EF5"/>
    <w:rsid w:val="00620403"/>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5BFC"/>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08B"/>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2C8"/>
    <w:rsid w:val="00644475"/>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67AF1"/>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08"/>
    <w:rsid w:val="00696E4F"/>
    <w:rsid w:val="00697421"/>
    <w:rsid w:val="00697873"/>
    <w:rsid w:val="006978FE"/>
    <w:rsid w:val="00697D75"/>
    <w:rsid w:val="00697E4C"/>
    <w:rsid w:val="006A0990"/>
    <w:rsid w:val="006A0DAD"/>
    <w:rsid w:val="006A0F6B"/>
    <w:rsid w:val="006A1752"/>
    <w:rsid w:val="006A1DD6"/>
    <w:rsid w:val="006A21F7"/>
    <w:rsid w:val="006A224E"/>
    <w:rsid w:val="006A24FB"/>
    <w:rsid w:val="006A2A0F"/>
    <w:rsid w:val="006A36C7"/>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256"/>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4FE3"/>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4EB4"/>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5B02"/>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0F89"/>
    <w:rsid w:val="007515F9"/>
    <w:rsid w:val="0075187E"/>
    <w:rsid w:val="00751ACD"/>
    <w:rsid w:val="00752C01"/>
    <w:rsid w:val="00753706"/>
    <w:rsid w:val="00753F21"/>
    <w:rsid w:val="0075401E"/>
    <w:rsid w:val="007542C4"/>
    <w:rsid w:val="007543CF"/>
    <w:rsid w:val="007544EA"/>
    <w:rsid w:val="007549FE"/>
    <w:rsid w:val="00754C85"/>
    <w:rsid w:val="00754F0A"/>
    <w:rsid w:val="0075590A"/>
    <w:rsid w:val="00755B3F"/>
    <w:rsid w:val="00755F88"/>
    <w:rsid w:val="00755FC9"/>
    <w:rsid w:val="007564AE"/>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607"/>
    <w:rsid w:val="0078070D"/>
    <w:rsid w:val="00780835"/>
    <w:rsid w:val="0078105C"/>
    <w:rsid w:val="007814ED"/>
    <w:rsid w:val="00781A11"/>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4FA"/>
    <w:rsid w:val="007A16B5"/>
    <w:rsid w:val="007A19C6"/>
    <w:rsid w:val="007A1E96"/>
    <w:rsid w:val="007A1EA9"/>
    <w:rsid w:val="007A1F80"/>
    <w:rsid w:val="007A2091"/>
    <w:rsid w:val="007A20D7"/>
    <w:rsid w:val="007A325F"/>
    <w:rsid w:val="007A341C"/>
    <w:rsid w:val="007A36B8"/>
    <w:rsid w:val="007A3F22"/>
    <w:rsid w:val="007A418D"/>
    <w:rsid w:val="007A4350"/>
    <w:rsid w:val="007A466D"/>
    <w:rsid w:val="007A51A0"/>
    <w:rsid w:val="007A5856"/>
    <w:rsid w:val="007A5CDF"/>
    <w:rsid w:val="007A6190"/>
    <w:rsid w:val="007A6301"/>
    <w:rsid w:val="007A65E8"/>
    <w:rsid w:val="007A69F6"/>
    <w:rsid w:val="007A6FC2"/>
    <w:rsid w:val="007A7065"/>
    <w:rsid w:val="007A71C0"/>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816"/>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96B"/>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00"/>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127"/>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6F"/>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90B"/>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476A"/>
    <w:rsid w:val="008659F6"/>
    <w:rsid w:val="00865E0B"/>
    <w:rsid w:val="00866A2F"/>
    <w:rsid w:val="00866F83"/>
    <w:rsid w:val="00867412"/>
    <w:rsid w:val="008675E7"/>
    <w:rsid w:val="008678DD"/>
    <w:rsid w:val="00867A80"/>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8F2"/>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1C"/>
    <w:rsid w:val="008846AC"/>
    <w:rsid w:val="008846B0"/>
    <w:rsid w:val="00884BD3"/>
    <w:rsid w:val="00884C7A"/>
    <w:rsid w:val="00884E0B"/>
    <w:rsid w:val="008853FD"/>
    <w:rsid w:val="0088555D"/>
    <w:rsid w:val="008857FC"/>
    <w:rsid w:val="00885864"/>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44"/>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4A8C"/>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C7F"/>
    <w:rsid w:val="00905D7F"/>
    <w:rsid w:val="00906088"/>
    <w:rsid w:val="00906294"/>
    <w:rsid w:val="00906A91"/>
    <w:rsid w:val="00906BB7"/>
    <w:rsid w:val="00906FDA"/>
    <w:rsid w:val="0091016E"/>
    <w:rsid w:val="00910205"/>
    <w:rsid w:val="00910631"/>
    <w:rsid w:val="00911941"/>
    <w:rsid w:val="00911FBE"/>
    <w:rsid w:val="009123BA"/>
    <w:rsid w:val="00912F73"/>
    <w:rsid w:val="009137BC"/>
    <w:rsid w:val="00913C33"/>
    <w:rsid w:val="00915245"/>
    <w:rsid w:val="009158A8"/>
    <w:rsid w:val="00916668"/>
    <w:rsid w:val="00916C16"/>
    <w:rsid w:val="009171FC"/>
    <w:rsid w:val="00917581"/>
    <w:rsid w:val="00917A41"/>
    <w:rsid w:val="00917AF4"/>
    <w:rsid w:val="009207C2"/>
    <w:rsid w:val="009207E6"/>
    <w:rsid w:val="009219AF"/>
    <w:rsid w:val="00921E04"/>
    <w:rsid w:val="00922545"/>
    <w:rsid w:val="00922A33"/>
    <w:rsid w:val="00922C29"/>
    <w:rsid w:val="00922C75"/>
    <w:rsid w:val="00923669"/>
    <w:rsid w:val="00923AAD"/>
    <w:rsid w:val="00924167"/>
    <w:rsid w:val="00924888"/>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810"/>
    <w:rsid w:val="00941B2B"/>
    <w:rsid w:val="00941DEE"/>
    <w:rsid w:val="00942F58"/>
    <w:rsid w:val="009431DF"/>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494"/>
    <w:rsid w:val="009576FC"/>
    <w:rsid w:val="00957CC4"/>
    <w:rsid w:val="00957D2E"/>
    <w:rsid w:val="00957EEF"/>
    <w:rsid w:val="0096002A"/>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207"/>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0C26"/>
    <w:rsid w:val="0099115F"/>
    <w:rsid w:val="0099117F"/>
    <w:rsid w:val="0099144C"/>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911"/>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9C3"/>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59F"/>
    <w:rsid w:val="009D3BF8"/>
    <w:rsid w:val="009D3C6B"/>
    <w:rsid w:val="009D3FB5"/>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B27"/>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6AF"/>
    <w:rsid w:val="009F5B91"/>
    <w:rsid w:val="009F5C3E"/>
    <w:rsid w:val="009F6D40"/>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6A53"/>
    <w:rsid w:val="00A07CC3"/>
    <w:rsid w:val="00A07EA7"/>
    <w:rsid w:val="00A100BE"/>
    <w:rsid w:val="00A10491"/>
    <w:rsid w:val="00A107FF"/>
    <w:rsid w:val="00A1088D"/>
    <w:rsid w:val="00A10CDE"/>
    <w:rsid w:val="00A121CB"/>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27F5D"/>
    <w:rsid w:val="00A3057A"/>
    <w:rsid w:val="00A305AE"/>
    <w:rsid w:val="00A31703"/>
    <w:rsid w:val="00A31E7F"/>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863"/>
    <w:rsid w:val="00A45F56"/>
    <w:rsid w:val="00A46040"/>
    <w:rsid w:val="00A46650"/>
    <w:rsid w:val="00A46A16"/>
    <w:rsid w:val="00A46A8C"/>
    <w:rsid w:val="00A46CDE"/>
    <w:rsid w:val="00A50887"/>
    <w:rsid w:val="00A50B2E"/>
    <w:rsid w:val="00A50C85"/>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763"/>
    <w:rsid w:val="00A82869"/>
    <w:rsid w:val="00A82AD7"/>
    <w:rsid w:val="00A8317B"/>
    <w:rsid w:val="00A83413"/>
    <w:rsid w:val="00A83BC6"/>
    <w:rsid w:val="00A84316"/>
    <w:rsid w:val="00A84E36"/>
    <w:rsid w:val="00A851DC"/>
    <w:rsid w:val="00A8650E"/>
    <w:rsid w:val="00A86823"/>
    <w:rsid w:val="00A869F8"/>
    <w:rsid w:val="00A86C7D"/>
    <w:rsid w:val="00A8701E"/>
    <w:rsid w:val="00A874B5"/>
    <w:rsid w:val="00A877EC"/>
    <w:rsid w:val="00A8785B"/>
    <w:rsid w:val="00A87E50"/>
    <w:rsid w:val="00A903AE"/>
    <w:rsid w:val="00A904A4"/>
    <w:rsid w:val="00A9098C"/>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254"/>
    <w:rsid w:val="00AB7494"/>
    <w:rsid w:val="00AB79A6"/>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219"/>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3B"/>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00E"/>
    <w:rsid w:val="00B13398"/>
    <w:rsid w:val="00B13DD4"/>
    <w:rsid w:val="00B13F63"/>
    <w:rsid w:val="00B13F72"/>
    <w:rsid w:val="00B144C4"/>
    <w:rsid w:val="00B145B1"/>
    <w:rsid w:val="00B14BDD"/>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3610"/>
    <w:rsid w:val="00B24164"/>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5B"/>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830"/>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5E1"/>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0BE"/>
    <w:rsid w:val="00BB2123"/>
    <w:rsid w:val="00BB2BA9"/>
    <w:rsid w:val="00BB2DAC"/>
    <w:rsid w:val="00BB382B"/>
    <w:rsid w:val="00BB3B26"/>
    <w:rsid w:val="00BB41B8"/>
    <w:rsid w:val="00BB44C7"/>
    <w:rsid w:val="00BB45E4"/>
    <w:rsid w:val="00BB4944"/>
    <w:rsid w:val="00BB4BF3"/>
    <w:rsid w:val="00BB5B77"/>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473"/>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2F5"/>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1B3"/>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0DFC"/>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0"/>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5DD"/>
    <w:rsid w:val="00C35A05"/>
    <w:rsid w:val="00C35EF4"/>
    <w:rsid w:val="00C36260"/>
    <w:rsid w:val="00C36C19"/>
    <w:rsid w:val="00C36FA0"/>
    <w:rsid w:val="00C378BC"/>
    <w:rsid w:val="00C40210"/>
    <w:rsid w:val="00C41340"/>
    <w:rsid w:val="00C4175A"/>
    <w:rsid w:val="00C418E4"/>
    <w:rsid w:val="00C41B95"/>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3C"/>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99"/>
    <w:rsid w:val="00C72DF3"/>
    <w:rsid w:val="00C72EEC"/>
    <w:rsid w:val="00C73A00"/>
    <w:rsid w:val="00C73E5D"/>
    <w:rsid w:val="00C7446F"/>
    <w:rsid w:val="00C74920"/>
    <w:rsid w:val="00C74CC2"/>
    <w:rsid w:val="00C7509B"/>
    <w:rsid w:val="00C75D00"/>
    <w:rsid w:val="00C75E75"/>
    <w:rsid w:val="00C76F8F"/>
    <w:rsid w:val="00C77953"/>
    <w:rsid w:val="00C800AF"/>
    <w:rsid w:val="00C801C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261"/>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0D5"/>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735"/>
    <w:rsid w:val="00CC4803"/>
    <w:rsid w:val="00CC5080"/>
    <w:rsid w:val="00CC508C"/>
    <w:rsid w:val="00CC52FB"/>
    <w:rsid w:val="00CC55CE"/>
    <w:rsid w:val="00CC5780"/>
    <w:rsid w:val="00CC5AB0"/>
    <w:rsid w:val="00CC5ACC"/>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B9E"/>
    <w:rsid w:val="00D05F72"/>
    <w:rsid w:val="00D06558"/>
    <w:rsid w:val="00D07020"/>
    <w:rsid w:val="00D0716B"/>
    <w:rsid w:val="00D077EE"/>
    <w:rsid w:val="00D10258"/>
    <w:rsid w:val="00D105F3"/>
    <w:rsid w:val="00D106C0"/>
    <w:rsid w:val="00D10C91"/>
    <w:rsid w:val="00D10D69"/>
    <w:rsid w:val="00D10F7F"/>
    <w:rsid w:val="00D115CA"/>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A98"/>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619"/>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0A"/>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2FA0"/>
    <w:rsid w:val="00DB3300"/>
    <w:rsid w:val="00DB33F2"/>
    <w:rsid w:val="00DB35FC"/>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24C"/>
    <w:rsid w:val="00DB7FE2"/>
    <w:rsid w:val="00DC0129"/>
    <w:rsid w:val="00DC01AB"/>
    <w:rsid w:val="00DC0286"/>
    <w:rsid w:val="00DC0671"/>
    <w:rsid w:val="00DC0919"/>
    <w:rsid w:val="00DC19AE"/>
    <w:rsid w:val="00DC1D36"/>
    <w:rsid w:val="00DC20AD"/>
    <w:rsid w:val="00DC2631"/>
    <w:rsid w:val="00DC26A1"/>
    <w:rsid w:val="00DC345C"/>
    <w:rsid w:val="00DC3E25"/>
    <w:rsid w:val="00DC4557"/>
    <w:rsid w:val="00DC469A"/>
    <w:rsid w:val="00DC4C02"/>
    <w:rsid w:val="00DC502F"/>
    <w:rsid w:val="00DC5291"/>
    <w:rsid w:val="00DC536B"/>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0EF"/>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2A1"/>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731"/>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3EA"/>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195E"/>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0DBD"/>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DC7"/>
    <w:rsid w:val="00E409C2"/>
    <w:rsid w:val="00E40AB0"/>
    <w:rsid w:val="00E411C7"/>
    <w:rsid w:val="00E415C1"/>
    <w:rsid w:val="00E41839"/>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C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4857"/>
    <w:rsid w:val="00E54C4F"/>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4CFC"/>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738"/>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C01"/>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1BE"/>
    <w:rsid w:val="00EB03F5"/>
    <w:rsid w:val="00EB0D09"/>
    <w:rsid w:val="00EB0E91"/>
    <w:rsid w:val="00EB160B"/>
    <w:rsid w:val="00EB17E3"/>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15B"/>
    <w:rsid w:val="00ED6855"/>
    <w:rsid w:val="00ED6F2F"/>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6A"/>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187"/>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390"/>
    <w:rsid w:val="00F1499E"/>
    <w:rsid w:val="00F149E7"/>
    <w:rsid w:val="00F14C9E"/>
    <w:rsid w:val="00F15178"/>
    <w:rsid w:val="00F15279"/>
    <w:rsid w:val="00F154D8"/>
    <w:rsid w:val="00F15692"/>
    <w:rsid w:val="00F156EF"/>
    <w:rsid w:val="00F161A1"/>
    <w:rsid w:val="00F164A3"/>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DF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53E"/>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187"/>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0E3B"/>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6D92"/>
    <w:rsid w:val="00FA7E06"/>
    <w:rsid w:val="00FB13A6"/>
    <w:rsid w:val="00FB1AD4"/>
    <w:rsid w:val="00FB1F42"/>
    <w:rsid w:val="00FB239E"/>
    <w:rsid w:val="00FB297F"/>
    <w:rsid w:val="00FB2C3F"/>
    <w:rsid w:val="00FB31AE"/>
    <w:rsid w:val="00FB3EB5"/>
    <w:rsid w:val="00FB403A"/>
    <w:rsid w:val="00FB4674"/>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0B5"/>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2DF"/>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 w:val="35182930"/>
    <w:rsid w:val="672F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CF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53E"/>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6053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6053E"/>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ja-JP"/>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nhideWhenUsed/>
    <w:qFormat/>
    <w:rPr>
      <w:b/>
      <w:bCs/>
    </w:rPr>
  </w:style>
  <w:style w:type="paragraph" w:styleId="a7">
    <w:name w:val="annotation text"/>
    <w:basedOn w:val="a"/>
    <w:link w:val="Char"/>
    <w:uiPriority w:val="99"/>
    <w:semiHidden/>
    <w:unhideWhenUsed/>
    <w:qFormat/>
  </w:style>
  <w:style w:type="paragraph" w:styleId="a8">
    <w:name w:val="Body Text"/>
    <w:link w:val="Char0"/>
    <w:qFormat/>
    <w:pPr>
      <w:keepLines/>
      <w:spacing w:before="180" w:after="120" w:line="259" w:lineRule="auto"/>
      <w:ind w:left="1701"/>
    </w:pPr>
    <w:rPr>
      <w:rFonts w:ascii="Arial" w:hAnsi="Arial"/>
      <w:kern w:val="24"/>
      <w:lang w:eastAsia="en-US"/>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9">
    <w:name w:val="Date"/>
    <w:basedOn w:val="a"/>
    <w:next w:val="a"/>
    <w:link w:val="Char1"/>
    <w:uiPriority w:val="99"/>
    <w:semiHidden/>
    <w:unhideWhenUsed/>
    <w:qFormat/>
  </w:style>
  <w:style w:type="paragraph" w:styleId="aa">
    <w:name w:val="Balloon Text"/>
    <w:basedOn w:val="a"/>
    <w:link w:val="Char2"/>
    <w:uiPriority w:val="99"/>
    <w:semiHidden/>
    <w:unhideWhenUsed/>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semiHidden/>
    <w:qFormat/>
    <w:pPr>
      <w:widowControl w:val="0"/>
      <w:overflowPunct w:val="0"/>
      <w:autoSpaceDE w:val="0"/>
      <w:autoSpaceDN w:val="0"/>
      <w:adjustRightInd w:val="0"/>
      <w:spacing w:after="160" w:line="259" w:lineRule="auto"/>
      <w:textAlignment w:val="baseline"/>
    </w:pPr>
    <w:rPr>
      <w:rFonts w:ascii="Arial" w:hAnsi="Arial"/>
      <w:b/>
      <w:sz w:val="18"/>
      <w:lang w:eastAsia="ja-JP"/>
    </w:rPr>
  </w:style>
  <w:style w:type="paragraph" w:styleId="ad">
    <w:name w:val="footnote text"/>
    <w:basedOn w:val="a"/>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f">
    <w:name w:val="annotation subject"/>
    <w:basedOn w:val="a7"/>
    <w:next w:val="a7"/>
    <w:link w:val="Char4"/>
    <w:uiPriority w:val="99"/>
    <w:semiHidden/>
    <w:unhideWhenUsed/>
    <w:qFormat/>
    <w:rPr>
      <w:b/>
      <w:bCs/>
    </w:rPr>
  </w:style>
  <w:style w:type="table" w:styleId="af0">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unhideWhenUsed/>
    <w:qFormat/>
    <w:rPr>
      <w:sz w:val="16"/>
      <w:szCs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3GPPHeader">
    <w:name w:val="3GPP_Header"/>
    <w:basedOn w:val="a"/>
    <w:qFormat/>
    <w:pPr>
      <w:tabs>
        <w:tab w:val="left" w:pos="1701"/>
        <w:tab w:val="right" w:pos="9639"/>
      </w:tabs>
      <w:spacing w:after="240"/>
    </w:pPr>
    <w:rPr>
      <w:rFonts w:ascii="Arial" w:hAnsi="Arial"/>
      <w:b/>
    </w:rPr>
  </w:style>
  <w:style w:type="paragraph" w:styleId="af3">
    <w:name w:val="List Paragraph"/>
    <w:basedOn w:val="a"/>
    <w:link w:val="Char5"/>
    <w:uiPriority w:val="34"/>
    <w:qFormat/>
    <w:pPr>
      <w:ind w:left="720"/>
    </w:pPr>
  </w:style>
  <w:style w:type="paragraph" w:customStyle="1" w:styleId="Reference">
    <w:name w:val="Reference"/>
    <w:basedOn w:val="a"/>
    <w:qFormat/>
    <w:pPr>
      <w:numPr>
        <w:numId w:val="1"/>
      </w:numPr>
      <w:spacing w:before="120" w:line="280" w:lineRule="atLeast"/>
    </w:pPr>
  </w:style>
  <w:style w:type="character" w:customStyle="1" w:styleId="Char2">
    <w:name w:val="批注框文本 Char"/>
    <w:link w:val="aa"/>
    <w:uiPriority w:val="99"/>
    <w:semiHidden/>
    <w:qFormat/>
    <w:rPr>
      <w:rFonts w:ascii="Tahoma" w:hAnsi="Tahoma" w:cs="Tahoma"/>
      <w:sz w:val="16"/>
      <w:szCs w:val="16"/>
      <w:lang w:val="en-GB"/>
    </w:rPr>
  </w:style>
  <w:style w:type="character" w:customStyle="1" w:styleId="NOChar">
    <w:name w:val="NO Char"/>
    <w:link w:val="NO"/>
    <w:qFormat/>
    <w:rPr>
      <w:rFonts w:ascii="Times New Roman" w:hAnsi="Times New Roman"/>
      <w:lang w:val="en-GB"/>
    </w:rPr>
  </w:style>
  <w:style w:type="character" w:customStyle="1" w:styleId="Char">
    <w:name w:val="批注文字 Char"/>
    <w:link w:val="a7"/>
    <w:uiPriority w:val="99"/>
    <w:semiHidden/>
    <w:qFormat/>
    <w:rPr>
      <w:rFonts w:ascii="Times New Roman" w:hAnsi="Times New Roman"/>
      <w:lang w:val="en-GB"/>
    </w:rPr>
  </w:style>
  <w:style w:type="character" w:customStyle="1" w:styleId="Char4">
    <w:name w:val="批注主题 Char"/>
    <w:link w:val="af"/>
    <w:uiPriority w:val="99"/>
    <w:semiHidden/>
    <w:qFormat/>
    <w:rPr>
      <w:rFonts w:ascii="Times New Roman" w:hAnsi="Times New Roman"/>
      <w:b/>
      <w:bCs/>
      <w:lang w:val="en-GB"/>
    </w:rPr>
  </w:style>
  <w:style w:type="character" w:customStyle="1" w:styleId="BodyTextChar">
    <w:name w:val="Body Text Char"/>
    <w:uiPriority w:val="99"/>
    <w:semiHidden/>
    <w:qFormat/>
    <w:rPr>
      <w:rFonts w:ascii="Times New Roman" w:hAnsi="Times New Roman"/>
      <w:lang w:val="en-GB"/>
    </w:rPr>
  </w:style>
  <w:style w:type="character" w:customStyle="1" w:styleId="Char0">
    <w:name w:val="正文文本 Char"/>
    <w:link w:val="a8"/>
    <w:qFormat/>
    <w:rPr>
      <w:rFonts w:ascii="Arial" w:hAnsi="Arial"/>
      <w:kern w:val="24"/>
      <w:lang w:eastAsia="en-US"/>
    </w:rPr>
  </w:style>
  <w:style w:type="character" w:customStyle="1" w:styleId="TACChar">
    <w:name w:val="TAC Char"/>
    <w:link w:val="TAC"/>
    <w:qFormat/>
    <w:rPr>
      <w:rFonts w:ascii="Arial" w:hAnsi="Arial"/>
      <w:sz w:val="18"/>
      <w:lang w:val="en-GB"/>
    </w:rPr>
  </w:style>
  <w:style w:type="character" w:customStyle="1" w:styleId="Char3">
    <w:name w:val="页脚 Char"/>
    <w:link w:val="ab"/>
    <w:qFormat/>
    <w:rPr>
      <w:rFonts w:ascii="Arial" w:hAnsi="Arial"/>
      <w:b/>
      <w:i/>
      <w:sz w:val="18"/>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LCar">
    <w:name w:val="TAL Car"/>
    <w:link w:val="TAL"/>
    <w:qFormat/>
    <w:rPr>
      <w:rFonts w:ascii="Arial" w:hAnsi="Arial"/>
      <w:sz w:val="18"/>
      <w:lang w:val="en-GB"/>
    </w:rPr>
  </w:style>
  <w:style w:type="character" w:customStyle="1" w:styleId="Char1">
    <w:name w:val="日期 Char"/>
    <w:link w:val="a9"/>
    <w:uiPriority w:val="99"/>
    <w:semiHidden/>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B1Char">
    <w:name w:val="B1 Char"/>
    <w:link w:val="B1"/>
    <w:qFormat/>
    <w:rPr>
      <w:rFonts w:ascii="Times New Roman" w:hAnsi="Times New Roman"/>
      <w:lang w:val="en-GB"/>
    </w:rPr>
  </w:style>
  <w:style w:type="character" w:customStyle="1" w:styleId="TFChar">
    <w:name w:val="TF Char"/>
    <w:link w:val="TF"/>
    <w:qFormat/>
    <w:locked/>
    <w:rPr>
      <w:rFonts w:ascii="Arial" w:hAnsi="Arial"/>
      <w:b/>
      <w:lang w:val="en-GB"/>
    </w:rPr>
  </w:style>
  <w:style w:type="table" w:customStyle="1" w:styleId="TableGridLight1">
    <w:name w:val="Table Grid Light1"/>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Pr>
      <w:rFonts w:asciiTheme="minorHAnsi" w:hAnsiTheme="minorHAnsi" w:cstheme="minorBidi"/>
      <w:sz w:val="22"/>
      <w:szCs w:val="22"/>
    </w:rPr>
  </w:style>
  <w:style w:type="character" w:styleId="af4">
    <w:name w:val="Placeholder Text"/>
    <w:basedOn w:val="a0"/>
    <w:uiPriority w:val="99"/>
    <w:semiHidden/>
    <w:qFormat/>
    <w:rPr>
      <w:color w:val="808080"/>
    </w:rPr>
  </w:style>
  <w:style w:type="character" w:customStyle="1" w:styleId="Char5">
    <w:name w:val="列出段落 Char"/>
    <w:link w:val="af3"/>
    <w:uiPriority w:val="34"/>
    <w:qFormat/>
    <w:locked/>
    <w:rPr>
      <w:rFonts w:asciiTheme="minorHAnsi" w:eastAsiaTheme="minorEastAsia" w:hAnsiTheme="minorHAnsi" w:cstheme="minorBidi"/>
      <w:sz w:val="22"/>
      <w:szCs w:val="22"/>
    </w:rPr>
  </w:style>
  <w:style w:type="paragraph" w:customStyle="1" w:styleId="Style1">
    <w:name w:val="Style1"/>
    <w:basedOn w:val="a"/>
    <w:qFormat/>
    <w:pPr>
      <w:numPr>
        <w:numId w:val="2"/>
      </w:numPr>
    </w:pPr>
  </w:style>
  <w:style w:type="paragraph" w:customStyle="1" w:styleId="Revision1">
    <w:name w:val="Revision1"/>
    <w:hidden/>
    <w:uiPriority w:val="99"/>
    <w:semiHidden/>
    <w:qFormat/>
    <w:pPr>
      <w:spacing w:after="160" w:line="259" w:lineRule="auto"/>
    </w:pPr>
    <w:rPr>
      <w:rFonts w:asciiTheme="minorHAnsi" w:eastAsiaTheme="minorEastAsia" w:hAnsiTheme="minorHAnsi" w:cstheme="minorBidi"/>
      <w:sz w:val="24"/>
      <w:szCs w:val="24"/>
    </w:rPr>
  </w:style>
  <w:style w:type="paragraph" w:customStyle="1" w:styleId="3GPPHeader2">
    <w:name w:val="3GPP Header 2"/>
    <w:basedOn w:val="a"/>
    <w:next w:val="a"/>
    <w:link w:val="3GPPHeader2Char"/>
    <w:qFormat/>
    <w:rsid w:val="00A82763"/>
    <w:pPr>
      <w:numPr>
        <w:numId w:val="15"/>
      </w:numPr>
      <w:ind w:left="357" w:hanging="357"/>
    </w:pPr>
    <w:rPr>
      <w:rFonts w:ascii="Arial" w:hAnsi="Arial" w:cs="Arial"/>
      <w:sz w:val="24"/>
    </w:rPr>
  </w:style>
  <w:style w:type="character" w:customStyle="1" w:styleId="3GPPHeader2Char">
    <w:name w:val="3GPP Header 2 Char"/>
    <w:basedOn w:val="a0"/>
    <w:link w:val="3GPPHeader2"/>
    <w:rsid w:val="00A82763"/>
    <w:rPr>
      <w:rFonts w:ascii="Arial" w:eastAsiaTheme="minorHAnsi" w:hAnsi="Arial" w:cs="Arial"/>
      <w:sz w:val="24"/>
      <w:szCs w:val="22"/>
      <w:lang w:val="en-GB" w:eastAsia="en-US"/>
    </w:rPr>
  </w:style>
  <w:style w:type="paragraph" w:customStyle="1" w:styleId="12">
    <w:name w:val="修订1"/>
    <w:hidden/>
    <w:uiPriority w:val="99"/>
    <w:semiHidden/>
    <w:qFormat/>
    <w:rPr>
      <w:rFonts w:asciiTheme="minorHAnsi" w:eastAsiaTheme="minorHAnsi" w:hAnsiTheme="minorHAnsi" w:cstheme="minorBidi"/>
      <w:sz w:val="24"/>
      <w:szCs w:val="24"/>
      <w:lang w:eastAsia="en-US"/>
    </w:rPr>
  </w:style>
  <w:style w:type="paragraph" w:styleId="af5">
    <w:name w:val="Revision"/>
    <w:hidden/>
    <w:uiPriority w:val="99"/>
    <w:semiHidden/>
    <w:rsid w:val="005A4032"/>
    <w:rPr>
      <w:rFonts w:asciiTheme="minorHAnsi" w:eastAsiaTheme="minorEastAsia"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8927BFF8-4246-43BD-B7CA-40A7764F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2021-11-11T15:49:00Z</dcterms:created>
  <dcterms:modified xsi:type="dcterms:W3CDTF">2021-11-11T15:49:00Z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(3)r9zMJ3e3cGIB21LGR5U8paJ2mYQybcXtYifhET4OWudK0CJO+aHwtMqV9d3UpxpsPYt8/d7V
FyaoZjsEbXBS9ZgmgBfBg3DR2mslHcHcib1Pa+rOvJshsnlqaEt+hW7df9i2yzzgwKppe10G
+nM2yGrCADLpNge6X31taEZoohoYCI9BfhM3udT8qkeJZwXpBsd9IICqyhy2Ak3fxJ3SLnsJ
wI9zuo3YmKm/pwlh/n</vt:lpwstr>
  </property>
  <property fmtid="{D5CDD505-2E9C-101B-9397-08002B2CF9AE}" pid="3" name="_2015_ms_pID_7253431">
    <vt:lpwstr>hK0k5iF4seKlJJ+gUApfVHzSmxKGHJmDBGYvM9k+adceuEJxdUNilp
ffzyO4+lwduwZY1zV5vXaQxsehYSzU63Rt7vzoGh8s3Sn42zKNf249byZAUwszRvf9XiUo/G
mAeUNiOskWHZhJ3w1Ygs6zdofPjXGYDB8yIW3/WgsPR/voULXoECCgQScn40pQQgrw9/rg6K
pW5dqOl4TcaUaFo+kR8FXptdXPrKY0tq2/IY</vt:lpwstr>
  </property>
  <property fmtid="{D5CDD505-2E9C-101B-9397-08002B2CF9AE}" pid="4" name="KSOProductBuildVer">
    <vt:lpwstr>2052-11.8.2.8875</vt:lpwstr>
  </property>
  <property fmtid="{D5CDD505-2E9C-101B-9397-08002B2CF9AE}" pid="5" name="_2015_ms_pID_7253432">
    <vt:lpwstr>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1636507443</vt:lpwstr>
  </property>
</Properties>
</file>